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AE" w:rsidRPr="006E68DC" w:rsidRDefault="00E66CAE" w:rsidP="00E66CAE">
      <w:pPr>
        <w:spacing w:after="0" w:line="240" w:lineRule="auto"/>
        <w:rPr>
          <w:rFonts w:cs="David"/>
          <w:b/>
          <w:bCs/>
          <w:color w:val="FF0000"/>
          <w:sz w:val="24"/>
          <w:szCs w:val="24"/>
          <w:rtl/>
        </w:rPr>
      </w:pPr>
      <w:r w:rsidRPr="00870C63">
        <w:rPr>
          <w:rFonts w:ascii="David" w:hAnsi="David" w:cs="David" w:hint="cs"/>
          <w:b/>
          <w:bCs/>
          <w:color w:val="FF0000"/>
          <w:sz w:val="24"/>
          <w:szCs w:val="24"/>
          <w:rtl/>
        </w:rPr>
        <w:t xml:space="preserve">נושא: בית חינוך ומשפחה, </w:t>
      </w:r>
      <w:r>
        <w:rPr>
          <w:rFonts w:cs="David" w:hint="cs"/>
          <w:b/>
          <w:bCs/>
          <w:color w:val="FF0000"/>
          <w:sz w:val="24"/>
          <w:szCs w:val="24"/>
          <w:rtl/>
        </w:rPr>
        <w:t>דף</w:t>
      </w:r>
      <w:r>
        <w:rPr>
          <w:rFonts w:cs="David" w:hint="cs"/>
          <w:b/>
          <w:bCs/>
          <w:color w:val="FF0000"/>
          <w:sz w:val="24"/>
          <w:szCs w:val="24"/>
          <w:rtl/>
        </w:rPr>
        <w:t xml:space="preserve"> </w:t>
      </w:r>
      <w:bookmarkStart w:id="0" w:name="_GoBack"/>
      <w:bookmarkEnd w:id="0"/>
      <w:r>
        <w:rPr>
          <w:rFonts w:cs="David" w:hint="cs"/>
          <w:b/>
          <w:bCs/>
          <w:color w:val="FF0000"/>
          <w:sz w:val="24"/>
          <w:szCs w:val="24"/>
          <w:rtl/>
        </w:rPr>
        <w:t xml:space="preserve">2 </w:t>
      </w:r>
      <w:r>
        <w:rPr>
          <w:rFonts w:cs="David" w:hint="cs"/>
          <w:b/>
          <w:bCs/>
          <w:color w:val="FF0000"/>
          <w:sz w:val="24"/>
          <w:szCs w:val="24"/>
          <w:rtl/>
        </w:rPr>
        <w:t xml:space="preserve"> (מהדורה חדשה)</w:t>
      </w:r>
    </w:p>
    <w:p w:rsidR="00E66CAE" w:rsidRPr="00870C63" w:rsidRDefault="00E66CAE" w:rsidP="00E66CAE">
      <w:pPr>
        <w:spacing w:after="0" w:line="240" w:lineRule="auto"/>
        <w:rPr>
          <w:rFonts w:ascii="David" w:hAnsi="David" w:cs="David"/>
          <w:b/>
          <w:bCs/>
          <w:color w:val="FF0000"/>
          <w:sz w:val="24"/>
          <w:szCs w:val="24"/>
          <w:rtl/>
        </w:rPr>
      </w:pPr>
      <w:r w:rsidRPr="00870C63">
        <w:rPr>
          <w:rFonts w:ascii="David" w:hAnsi="David" w:cs="David" w:hint="cs"/>
          <w:b/>
          <w:bCs/>
          <w:color w:val="FF0000"/>
          <w:sz w:val="24"/>
          <w:szCs w:val="24"/>
          <w:rtl/>
        </w:rPr>
        <w:t>מחבר: הרב איל גוטליב</w:t>
      </w:r>
    </w:p>
    <w:p w:rsidR="00E66CAE" w:rsidRPr="00870C63" w:rsidRDefault="00E66CAE" w:rsidP="00E66CAE">
      <w:pPr>
        <w:spacing w:after="0" w:line="240" w:lineRule="auto"/>
        <w:rPr>
          <w:rFonts w:ascii="David" w:hAnsi="David" w:cs="David"/>
          <w:b/>
          <w:bCs/>
          <w:color w:val="FF0000"/>
          <w:sz w:val="24"/>
          <w:szCs w:val="24"/>
          <w:rtl/>
        </w:rPr>
      </w:pPr>
      <w:r w:rsidRPr="00870C63">
        <w:rPr>
          <w:rFonts w:ascii="David" w:hAnsi="David" w:cs="David" w:hint="cs"/>
          <w:b/>
          <w:bCs/>
          <w:color w:val="FF0000"/>
          <w:sz w:val="24"/>
          <w:szCs w:val="24"/>
          <w:rtl/>
        </w:rPr>
        <w:t>כיתות: י-</w:t>
      </w:r>
      <w:proofErr w:type="spellStart"/>
      <w:r w:rsidRPr="00870C63">
        <w:rPr>
          <w:rFonts w:ascii="David" w:hAnsi="David" w:cs="David" w:hint="cs"/>
          <w:b/>
          <w:bCs/>
          <w:color w:val="FF0000"/>
          <w:sz w:val="24"/>
          <w:szCs w:val="24"/>
          <w:rtl/>
        </w:rPr>
        <w:t>יב</w:t>
      </w:r>
      <w:proofErr w:type="spellEnd"/>
    </w:p>
    <w:p w:rsidR="00EC44BD" w:rsidRDefault="0010247A">
      <w:pPr>
        <w:rPr>
          <w:rtl/>
        </w:rPr>
      </w:pPr>
      <w:r>
        <w:rPr>
          <w:rFonts w:hint="cs"/>
          <w:rtl/>
        </w:rPr>
        <w:t xml:space="preserve">בס"ד          </w:t>
      </w:r>
      <w:r w:rsidRPr="008769D2">
        <w:rPr>
          <w:rFonts w:hint="cs"/>
          <w:b/>
          <w:bCs/>
          <w:u w:val="single"/>
          <w:rtl/>
        </w:rPr>
        <w:t>מטלה מס'</w:t>
      </w:r>
      <w:r w:rsidRPr="008769D2">
        <w:rPr>
          <w:rFonts w:hint="cs"/>
          <w:u w:val="single"/>
          <w:rtl/>
        </w:rPr>
        <w:t xml:space="preserve"> </w:t>
      </w:r>
      <w:r w:rsidRPr="008769D2">
        <w:rPr>
          <w:rFonts w:hint="cs"/>
          <w:b/>
          <w:bCs/>
          <w:u w:val="single"/>
          <w:rtl/>
        </w:rPr>
        <w:t xml:space="preserve">2 </w:t>
      </w:r>
      <w:r w:rsidRPr="008769D2">
        <w:rPr>
          <w:rFonts w:hint="cs"/>
          <w:u w:val="single"/>
          <w:rtl/>
        </w:rPr>
        <w:t xml:space="preserve">(האחרונה לפני פסח) </w:t>
      </w:r>
      <w:r w:rsidRPr="008769D2">
        <w:rPr>
          <w:rFonts w:hint="cs"/>
          <w:b/>
          <w:bCs/>
          <w:u w:val="single"/>
          <w:rtl/>
        </w:rPr>
        <w:t>בית, ח</w:t>
      </w:r>
      <w:r w:rsidR="008769D2" w:rsidRPr="008769D2">
        <w:rPr>
          <w:rFonts w:hint="cs"/>
          <w:b/>
          <w:bCs/>
          <w:u w:val="single"/>
          <w:rtl/>
        </w:rPr>
        <w:t>ינוך</w:t>
      </w:r>
      <w:r w:rsidRPr="008769D2">
        <w:rPr>
          <w:rFonts w:hint="cs"/>
          <w:b/>
          <w:bCs/>
          <w:u w:val="single"/>
          <w:rtl/>
        </w:rPr>
        <w:t xml:space="preserve"> ומשפחה</w:t>
      </w:r>
    </w:p>
    <w:p w:rsidR="0079708B" w:rsidRPr="0079708B" w:rsidRDefault="0079708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תלמידי היקר מאד! שאלות אלה עוזרות לעבור על עיקר מה שצריך בעמודי המיקוד בלבד. יש </w:t>
      </w:r>
      <w:r w:rsidR="008769D2">
        <w:rPr>
          <w:rFonts w:hint="cs"/>
          <w:b/>
          <w:bCs/>
          <w:rtl/>
        </w:rPr>
        <w:t xml:space="preserve">קצת </w:t>
      </w:r>
      <w:r>
        <w:rPr>
          <w:rFonts w:hint="cs"/>
          <w:b/>
          <w:bCs/>
          <w:rtl/>
        </w:rPr>
        <w:t xml:space="preserve">יותר שאלות </w:t>
      </w:r>
      <w:proofErr w:type="spellStart"/>
      <w:r>
        <w:rPr>
          <w:rFonts w:hint="cs"/>
          <w:b/>
          <w:bCs/>
          <w:rtl/>
        </w:rPr>
        <w:t>הפעם,אך</w:t>
      </w:r>
      <w:proofErr w:type="spellEnd"/>
      <w:r>
        <w:rPr>
          <w:rFonts w:hint="cs"/>
          <w:b/>
          <w:bCs/>
          <w:rtl/>
        </w:rPr>
        <w:t xml:space="preserve"> התשובות יותר קצרות! </w:t>
      </w:r>
      <w:r w:rsidR="008769D2">
        <w:rPr>
          <w:rFonts w:hint="cs"/>
          <w:b/>
          <w:bCs/>
          <w:rtl/>
        </w:rPr>
        <w:t xml:space="preserve">הגש את המטלה עד יום א', ד' </w:t>
      </w:r>
      <w:proofErr w:type="spellStart"/>
      <w:r w:rsidR="008769D2">
        <w:rPr>
          <w:rFonts w:hint="cs"/>
          <w:b/>
          <w:bCs/>
          <w:rtl/>
        </w:rPr>
        <w:t>ניסן,ובע"ה</w:t>
      </w:r>
      <w:proofErr w:type="spellEnd"/>
      <w:r w:rsidR="008769D2">
        <w:rPr>
          <w:rFonts w:hint="cs"/>
          <w:b/>
          <w:bCs/>
          <w:rtl/>
        </w:rPr>
        <w:t xml:space="preserve"> את השאלות הבאות נעשה כבר לאחר הפסח(ובחופשת פסח תתקדם בלימוד/קריאה של החוברת בלי שאלות)</w:t>
      </w:r>
    </w:p>
    <w:p w:rsidR="0010247A" w:rsidRDefault="0010247A">
      <w:pPr>
        <w:rPr>
          <w:rtl/>
        </w:rPr>
      </w:pPr>
      <w:r>
        <w:rPr>
          <w:rFonts w:hint="cs"/>
          <w:rtl/>
        </w:rPr>
        <w:t xml:space="preserve">1.מה/האם יש הבדל בין </w:t>
      </w:r>
      <w:r w:rsidRPr="0010247A">
        <w:rPr>
          <w:rFonts w:hint="cs"/>
          <w:b/>
          <w:bCs/>
          <w:i/>
          <w:iCs/>
          <w:rtl/>
        </w:rPr>
        <w:t>אירוסין</w:t>
      </w:r>
      <w:r>
        <w:rPr>
          <w:rFonts w:hint="cs"/>
          <w:rtl/>
        </w:rPr>
        <w:t xml:space="preserve"> לבין </w:t>
      </w:r>
      <w:r w:rsidRPr="0010247A">
        <w:rPr>
          <w:rFonts w:hint="cs"/>
          <w:b/>
          <w:bCs/>
          <w:i/>
          <w:iCs/>
          <w:rtl/>
        </w:rPr>
        <w:t>קידושין</w:t>
      </w:r>
      <w:r>
        <w:rPr>
          <w:rFonts w:hint="cs"/>
          <w:rtl/>
        </w:rPr>
        <w:t>?(עמוד 70)</w:t>
      </w:r>
    </w:p>
    <w:p w:rsidR="0010247A" w:rsidRDefault="0010247A">
      <w:pPr>
        <w:rPr>
          <w:rtl/>
        </w:rPr>
      </w:pPr>
      <w:r>
        <w:rPr>
          <w:rFonts w:hint="cs"/>
          <w:rtl/>
        </w:rPr>
        <w:t xml:space="preserve">2.האם לקדש </w:t>
      </w:r>
      <w:proofErr w:type="spellStart"/>
      <w:r>
        <w:rPr>
          <w:rFonts w:hint="cs"/>
          <w:rtl/>
        </w:rPr>
        <w:t>אשה</w:t>
      </w:r>
      <w:proofErr w:type="spellEnd"/>
      <w:r>
        <w:rPr>
          <w:rFonts w:hint="cs"/>
          <w:rtl/>
        </w:rPr>
        <w:t xml:space="preserve"> זו מצוה? מדאורייתא, או מדרבנן?(70)</w:t>
      </w:r>
    </w:p>
    <w:p w:rsidR="00A75862" w:rsidRDefault="0010247A" w:rsidP="00A75862">
      <w:pPr>
        <w:rPr>
          <w:rtl/>
        </w:rPr>
      </w:pPr>
      <w:r>
        <w:rPr>
          <w:rFonts w:hint="cs"/>
          <w:rtl/>
        </w:rPr>
        <w:t xml:space="preserve">3.כמה היה זמן ההפרש בין קידושין לנישואין בימי </w:t>
      </w:r>
      <w:proofErr w:type="spellStart"/>
      <w:r>
        <w:rPr>
          <w:rFonts w:hint="cs"/>
          <w:rtl/>
        </w:rPr>
        <w:t>קדם,וכמה</w:t>
      </w:r>
      <w:proofErr w:type="spellEnd"/>
      <w:r>
        <w:rPr>
          <w:rFonts w:hint="cs"/>
          <w:rtl/>
        </w:rPr>
        <w:t xml:space="preserve"> היום?</w:t>
      </w:r>
      <w:r w:rsidR="00A75862">
        <w:rPr>
          <w:rFonts w:hint="cs"/>
          <w:rtl/>
        </w:rPr>
        <w:t>(70)</w:t>
      </w:r>
    </w:p>
    <w:p w:rsidR="0010247A" w:rsidRDefault="00A75862" w:rsidP="00A75862">
      <w:pPr>
        <w:rPr>
          <w:rtl/>
        </w:rPr>
      </w:pPr>
      <w:r>
        <w:rPr>
          <w:rFonts w:hint="cs"/>
          <w:rtl/>
        </w:rPr>
        <w:t xml:space="preserve">4. </w:t>
      </w:r>
      <w:r w:rsidR="0010247A">
        <w:rPr>
          <w:rFonts w:hint="cs"/>
          <w:rtl/>
        </w:rPr>
        <w:t>בשלב ש</w:t>
      </w:r>
      <w:r w:rsidR="003E3AFC">
        <w:rPr>
          <w:rFonts w:hint="cs"/>
          <w:rtl/>
        </w:rPr>
        <w:t xml:space="preserve">זוג </w:t>
      </w:r>
      <w:r w:rsidR="0010247A">
        <w:rPr>
          <w:rFonts w:hint="cs"/>
          <w:rtl/>
        </w:rPr>
        <w:t xml:space="preserve">רק התארסו אחד עם </w:t>
      </w:r>
      <w:proofErr w:type="spellStart"/>
      <w:r w:rsidR="0010247A">
        <w:rPr>
          <w:rFonts w:hint="cs"/>
          <w:rtl/>
        </w:rPr>
        <w:t>השני</w:t>
      </w:r>
      <w:r w:rsidR="003E3AFC">
        <w:rPr>
          <w:rFonts w:hint="cs"/>
          <w:rtl/>
        </w:rPr>
        <w:t>,ועדיין</w:t>
      </w:r>
      <w:proofErr w:type="spellEnd"/>
      <w:r w:rsidR="003E3AFC">
        <w:rPr>
          <w:rFonts w:hint="cs"/>
          <w:rtl/>
        </w:rPr>
        <w:t xml:space="preserve"> לא </w:t>
      </w:r>
      <w:proofErr w:type="spellStart"/>
      <w:r w:rsidR="003E3AFC">
        <w:rPr>
          <w:rFonts w:hint="cs"/>
          <w:rtl/>
        </w:rPr>
        <w:t>נישאו,האם</w:t>
      </w:r>
      <w:proofErr w:type="spellEnd"/>
      <w:r w:rsidR="003E3AFC">
        <w:rPr>
          <w:rFonts w:hint="cs"/>
          <w:rtl/>
        </w:rPr>
        <w:t xml:space="preserve"> מותר לזוג  קירבה פיסית? איך זה רמוז באותיות של </w:t>
      </w:r>
      <w:r w:rsidR="003E3AFC" w:rsidRPr="003E3AFC">
        <w:rPr>
          <w:rFonts w:hint="cs"/>
          <w:b/>
          <w:bCs/>
          <w:i/>
          <w:iCs/>
          <w:rtl/>
        </w:rPr>
        <w:t>ארוס וארוסה</w:t>
      </w:r>
      <w:r w:rsidR="003E3AFC">
        <w:rPr>
          <w:rFonts w:hint="cs"/>
          <w:rtl/>
        </w:rPr>
        <w:t>?</w:t>
      </w:r>
      <w:r>
        <w:rPr>
          <w:rFonts w:hint="cs"/>
          <w:rtl/>
        </w:rPr>
        <w:t>(</w:t>
      </w:r>
      <w:r w:rsidRPr="00A75862">
        <w:rPr>
          <w:rFonts w:hint="cs"/>
          <w:u w:val="single"/>
          <w:rtl/>
        </w:rPr>
        <w:t xml:space="preserve"> </w:t>
      </w:r>
      <w:r>
        <w:rPr>
          <w:rFonts w:hint="cs"/>
          <w:u w:val="single"/>
          <w:rtl/>
        </w:rPr>
        <w:t>עמוד 71</w:t>
      </w:r>
      <w:r>
        <w:rPr>
          <w:rFonts w:hint="cs"/>
          <w:rtl/>
        </w:rPr>
        <w:t xml:space="preserve">  )</w:t>
      </w:r>
    </w:p>
    <w:p w:rsidR="00A75862" w:rsidRDefault="00A75862" w:rsidP="00A75862">
      <w:pPr>
        <w:rPr>
          <w:rtl/>
        </w:rPr>
      </w:pPr>
      <w:r>
        <w:rPr>
          <w:rFonts w:hint="cs"/>
          <w:rtl/>
        </w:rPr>
        <w:t>5.</w:t>
      </w:r>
      <w:r w:rsidR="003E3AFC">
        <w:rPr>
          <w:rFonts w:hint="cs"/>
          <w:rtl/>
        </w:rPr>
        <w:t xml:space="preserve">העתק את נוסח ברכת האירוסין הנאמרת לפני </w:t>
      </w:r>
      <w:proofErr w:type="spellStart"/>
      <w:r w:rsidR="003E3AFC">
        <w:rPr>
          <w:rFonts w:hint="cs"/>
          <w:rtl/>
        </w:rPr>
        <w:t>החופה,ומה</w:t>
      </w:r>
      <w:proofErr w:type="spellEnd"/>
      <w:r w:rsidR="003E3AFC">
        <w:rPr>
          <w:rFonts w:hint="cs"/>
          <w:rtl/>
        </w:rPr>
        <w:t xml:space="preserve"> הם 3 החלקים שמרכיבים אותה?</w:t>
      </w:r>
      <w:r>
        <w:rPr>
          <w:rFonts w:hint="cs"/>
          <w:rtl/>
        </w:rPr>
        <w:t>(71)</w:t>
      </w:r>
    </w:p>
    <w:p w:rsidR="003E3AFC" w:rsidRDefault="00A75862" w:rsidP="00A75862">
      <w:pPr>
        <w:rPr>
          <w:rtl/>
        </w:rPr>
      </w:pPr>
      <w:r>
        <w:rPr>
          <w:rFonts w:hint="cs"/>
          <w:rtl/>
        </w:rPr>
        <w:t>6.</w:t>
      </w:r>
      <w:r w:rsidR="003E3AFC">
        <w:rPr>
          <w:rFonts w:hint="cs"/>
          <w:rtl/>
        </w:rPr>
        <w:t>צטט את 3 הלשונות השונות שיש במשנה על קידושין</w:t>
      </w:r>
      <w:r>
        <w:rPr>
          <w:rFonts w:hint="cs"/>
          <w:rtl/>
        </w:rPr>
        <w:t>(עמוד 72)</w:t>
      </w:r>
    </w:p>
    <w:p w:rsidR="003E3AFC" w:rsidRDefault="003E3AFC">
      <w:pPr>
        <w:rPr>
          <w:rtl/>
        </w:rPr>
      </w:pPr>
      <w:r>
        <w:rPr>
          <w:rFonts w:hint="cs"/>
          <w:rtl/>
        </w:rPr>
        <w:t xml:space="preserve"> </w:t>
      </w:r>
      <w:r w:rsidR="00A75862">
        <w:rPr>
          <w:rFonts w:hint="cs"/>
          <w:rtl/>
        </w:rPr>
        <w:t>7.</w:t>
      </w:r>
      <w:r>
        <w:rPr>
          <w:rFonts w:hint="cs"/>
          <w:rtl/>
        </w:rPr>
        <w:t xml:space="preserve"> </w:t>
      </w:r>
      <w:r w:rsidRPr="003E3AFC">
        <w:rPr>
          <w:rFonts w:hint="cs"/>
          <w:rtl/>
        </w:rPr>
        <w:t>איך</w:t>
      </w:r>
      <w:r>
        <w:rPr>
          <w:rFonts w:hint="cs"/>
          <w:rtl/>
        </w:rPr>
        <w:t xml:space="preserve"> באחת מהמשניות כתוב שאשה נקנית? הרי </w:t>
      </w:r>
      <w:proofErr w:type="spellStart"/>
      <w:r>
        <w:rPr>
          <w:rFonts w:hint="cs"/>
          <w:rtl/>
        </w:rPr>
        <w:t>אשה</w:t>
      </w:r>
      <w:proofErr w:type="spellEnd"/>
      <w:r>
        <w:rPr>
          <w:rFonts w:hint="cs"/>
          <w:rtl/>
        </w:rPr>
        <w:t xml:space="preserve"> איננה חפץ שקונים!</w:t>
      </w:r>
      <w:r w:rsidR="00A75862">
        <w:rPr>
          <w:rFonts w:hint="cs"/>
          <w:rtl/>
        </w:rPr>
        <w:t>(</w:t>
      </w:r>
      <w:r w:rsidR="00A75862" w:rsidRPr="00A75862">
        <w:rPr>
          <w:rFonts w:hint="cs"/>
          <w:rtl/>
        </w:rPr>
        <w:t xml:space="preserve"> סוף עמוד 71 ותחילת 72</w:t>
      </w:r>
      <w:r w:rsidR="00A75862">
        <w:rPr>
          <w:rFonts w:hint="cs"/>
          <w:rtl/>
        </w:rPr>
        <w:t>)</w:t>
      </w:r>
    </w:p>
    <w:p w:rsidR="003E3AFC" w:rsidRDefault="00A75862">
      <w:pPr>
        <w:rPr>
          <w:rtl/>
        </w:rPr>
      </w:pPr>
      <w:r w:rsidRPr="00A75862">
        <w:rPr>
          <w:rFonts w:hint="cs"/>
          <w:rtl/>
        </w:rPr>
        <w:t>8</w:t>
      </w:r>
      <w:r>
        <w:rPr>
          <w:rFonts w:hint="cs"/>
          <w:rtl/>
        </w:rPr>
        <w:t xml:space="preserve">.מדוע ההלכה מתירה לקדש </w:t>
      </w:r>
      <w:proofErr w:type="spellStart"/>
      <w:r>
        <w:rPr>
          <w:rFonts w:hint="cs"/>
          <w:rtl/>
        </w:rPr>
        <w:t>אשה</w:t>
      </w:r>
      <w:proofErr w:type="spellEnd"/>
      <w:r>
        <w:rPr>
          <w:rFonts w:hint="cs"/>
          <w:rtl/>
        </w:rPr>
        <w:t xml:space="preserve"> בפרוטה אחת בלבד? מה המשמעות העמוקה והמכבדת בזה?(73)</w:t>
      </w:r>
    </w:p>
    <w:p w:rsidR="00A75862" w:rsidRDefault="0006650F">
      <w:pPr>
        <w:rPr>
          <w:rtl/>
        </w:rPr>
      </w:pPr>
      <w:r>
        <w:rPr>
          <w:rFonts w:hint="cs"/>
          <w:rtl/>
        </w:rPr>
        <w:t>9.</w:t>
      </w:r>
      <w:r w:rsidR="00A75862">
        <w:rPr>
          <w:rFonts w:hint="cs"/>
          <w:rtl/>
        </w:rPr>
        <w:t xml:space="preserve">כתוב 2 טעמים מדוע נהגו לקדש בדרך כלל </w:t>
      </w:r>
      <w:proofErr w:type="spellStart"/>
      <w:r w:rsidR="00A75862">
        <w:rPr>
          <w:rFonts w:hint="cs"/>
          <w:rtl/>
        </w:rPr>
        <w:t>דוקא</w:t>
      </w:r>
      <w:proofErr w:type="spellEnd"/>
      <w:r w:rsidR="00A75862">
        <w:rPr>
          <w:rFonts w:hint="cs"/>
          <w:rtl/>
        </w:rPr>
        <w:t xml:space="preserve"> בטבעת ולא בכסף או חפץ אחר.</w:t>
      </w:r>
      <w:r w:rsidR="00A75862" w:rsidRPr="00A75862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="00A75862" w:rsidRPr="00A75862">
        <w:rPr>
          <w:rFonts w:hint="cs"/>
          <w:rtl/>
        </w:rPr>
        <w:t>סוף עמוד 73 ותחילת 74</w:t>
      </w:r>
      <w:r>
        <w:rPr>
          <w:rFonts w:hint="cs"/>
          <w:rtl/>
        </w:rPr>
        <w:t>)</w:t>
      </w:r>
    </w:p>
    <w:p w:rsidR="0006650F" w:rsidRDefault="0006650F">
      <w:pPr>
        <w:rPr>
          <w:rtl/>
        </w:rPr>
      </w:pPr>
      <w:r>
        <w:rPr>
          <w:rFonts w:hint="cs"/>
          <w:rtl/>
        </w:rPr>
        <w:t xml:space="preserve">10.האם עדים זה קריטי בקידושין? מה </w:t>
      </w:r>
      <w:proofErr w:type="spellStart"/>
      <w:r>
        <w:rPr>
          <w:rFonts w:hint="cs"/>
          <w:rtl/>
        </w:rPr>
        <w:t>תפקידם?האם</w:t>
      </w:r>
      <w:proofErr w:type="spellEnd"/>
      <w:r>
        <w:rPr>
          <w:rFonts w:hint="cs"/>
          <w:rtl/>
        </w:rPr>
        <w:t xml:space="preserve"> יכולים להיות חילוניים? קרובי משפחה?( 74)</w:t>
      </w:r>
    </w:p>
    <w:p w:rsidR="0006650F" w:rsidRDefault="0006650F">
      <w:pPr>
        <w:rPr>
          <w:rtl/>
        </w:rPr>
      </w:pPr>
      <w:r>
        <w:rPr>
          <w:rFonts w:hint="cs"/>
          <w:rtl/>
        </w:rPr>
        <w:t xml:space="preserve">11. כמה חובות יש לאיש כלפי </w:t>
      </w:r>
      <w:proofErr w:type="spellStart"/>
      <w:r>
        <w:rPr>
          <w:rFonts w:hint="cs"/>
          <w:rtl/>
        </w:rPr>
        <w:t>אשתו,וכמה</w:t>
      </w:r>
      <w:proofErr w:type="spellEnd"/>
      <w:r>
        <w:rPr>
          <w:rFonts w:hint="cs"/>
          <w:rtl/>
        </w:rPr>
        <w:t xml:space="preserve"> חובות לאשה כלפי בעלה? מה הסיבה שחכמים תיקנו שלשניהם יש חובות אחד כלפי השני?(עמוד 88)</w:t>
      </w:r>
    </w:p>
    <w:p w:rsidR="0006650F" w:rsidRDefault="0006650F">
      <w:pPr>
        <w:rPr>
          <w:rtl/>
        </w:rPr>
      </w:pPr>
      <w:r>
        <w:rPr>
          <w:rFonts w:hint="cs"/>
          <w:rtl/>
        </w:rPr>
        <w:t xml:space="preserve">12. בימי </w:t>
      </w:r>
      <w:proofErr w:type="spellStart"/>
      <w:r>
        <w:rPr>
          <w:rFonts w:hint="cs"/>
          <w:rtl/>
        </w:rPr>
        <w:t>התלמוד,</w:t>
      </w:r>
      <w:r w:rsidR="008769D2">
        <w:rPr>
          <w:rFonts w:hint="cs"/>
          <w:rtl/>
        </w:rPr>
        <w:t>היה</w:t>
      </w:r>
      <w:proofErr w:type="spellEnd"/>
      <w:r w:rsidR="008769D2">
        <w:rPr>
          <w:rFonts w:hint="cs"/>
          <w:rtl/>
        </w:rPr>
        <w:t xml:space="preserve"> </w:t>
      </w:r>
      <w:r>
        <w:rPr>
          <w:rFonts w:hint="cs"/>
          <w:rtl/>
        </w:rPr>
        <w:t xml:space="preserve">האיש היה אחראי על </w:t>
      </w:r>
      <w:proofErr w:type="spellStart"/>
      <w:r>
        <w:rPr>
          <w:rFonts w:hint="cs"/>
          <w:rtl/>
        </w:rPr>
        <w:t>הפרנסה,והאשה</w:t>
      </w:r>
      <w:proofErr w:type="spellEnd"/>
      <w:r>
        <w:rPr>
          <w:rFonts w:hint="cs"/>
          <w:rtl/>
        </w:rPr>
        <w:t xml:space="preserve"> על מלאכות ניהול הבית. לפי הרב יעקב אריאל(הרב הראשי של ר"ג) מה הדין בימינו באשה עובדת-מי אחראי על מה?(סוף 88 ו 89)</w:t>
      </w:r>
    </w:p>
    <w:p w:rsidR="0079708B" w:rsidRDefault="0006650F" w:rsidP="0079708B">
      <w:pPr>
        <w:rPr>
          <w:rtl/>
        </w:rPr>
      </w:pPr>
      <w:r>
        <w:rPr>
          <w:rFonts w:hint="cs"/>
          <w:rtl/>
        </w:rPr>
        <w:t xml:space="preserve">13. </w:t>
      </w:r>
      <w:r w:rsidR="0079708B">
        <w:rPr>
          <w:rFonts w:hint="cs"/>
          <w:rtl/>
        </w:rPr>
        <w:t xml:space="preserve">מה הם </w:t>
      </w:r>
      <w:r w:rsidR="0079708B" w:rsidRPr="0079708B">
        <w:rPr>
          <w:rFonts w:hint="cs"/>
          <w:b/>
          <w:bCs/>
          <w:i/>
          <w:iCs/>
          <w:rtl/>
        </w:rPr>
        <w:t>נכסי צאן ברזל</w:t>
      </w:r>
      <w:r w:rsidR="0079708B">
        <w:rPr>
          <w:rFonts w:hint="cs"/>
          <w:rtl/>
        </w:rPr>
        <w:t xml:space="preserve"> ומה הן </w:t>
      </w:r>
      <w:r w:rsidR="0079708B" w:rsidRPr="0079708B">
        <w:rPr>
          <w:rFonts w:hint="cs"/>
          <w:b/>
          <w:bCs/>
          <w:i/>
          <w:iCs/>
          <w:rtl/>
        </w:rPr>
        <w:t>נכסי מלוג</w:t>
      </w:r>
      <w:r w:rsidR="0079708B">
        <w:rPr>
          <w:rFonts w:hint="cs"/>
          <w:rtl/>
        </w:rPr>
        <w:t>?(עמוד 90)</w:t>
      </w:r>
    </w:p>
    <w:p w:rsidR="0079708B" w:rsidRDefault="0079708B">
      <w:pPr>
        <w:rPr>
          <w:rtl/>
        </w:rPr>
      </w:pPr>
      <w:r>
        <w:rPr>
          <w:rFonts w:hint="cs"/>
          <w:rtl/>
        </w:rPr>
        <w:t>14. מה זה כתובה ומה מטרתה?(91)</w:t>
      </w:r>
    </w:p>
    <w:p w:rsidR="0079708B" w:rsidRDefault="0079708B">
      <w:pPr>
        <w:rPr>
          <w:rtl/>
        </w:rPr>
      </w:pPr>
      <w:r>
        <w:rPr>
          <w:rFonts w:hint="cs"/>
          <w:rtl/>
        </w:rPr>
        <w:t xml:space="preserve">15. האם תמיד </w:t>
      </w:r>
      <w:proofErr w:type="spellStart"/>
      <w:r>
        <w:rPr>
          <w:rFonts w:hint="cs"/>
          <w:rtl/>
        </w:rPr>
        <w:t>אשה</w:t>
      </w:r>
      <w:proofErr w:type="spellEnd"/>
      <w:r>
        <w:rPr>
          <w:rFonts w:hint="cs"/>
          <w:rtl/>
        </w:rPr>
        <w:t xml:space="preserve"> זוכה בכסף מהכתובה? באלו מיקרים תקבל כסף כתובה?(91)</w:t>
      </w:r>
    </w:p>
    <w:p w:rsidR="0079708B" w:rsidRDefault="0079708B">
      <w:pPr>
        <w:rPr>
          <w:rtl/>
        </w:rPr>
      </w:pPr>
      <w:r>
        <w:rPr>
          <w:rFonts w:hint="cs"/>
          <w:rtl/>
        </w:rPr>
        <w:t>16.מדוע חכמים תיקנו שאשה תקבל כסף המובטח לה בכתובתה?(91)</w:t>
      </w:r>
    </w:p>
    <w:p w:rsidR="0079708B" w:rsidRDefault="0079708B">
      <w:pPr>
        <w:rPr>
          <w:rtl/>
        </w:rPr>
      </w:pPr>
      <w:r>
        <w:rPr>
          <w:rFonts w:hint="cs"/>
          <w:rtl/>
        </w:rPr>
        <w:t>17.צטט דברי ר' מאיר על כך בתלמוד, וכן את דברי החזון איש(91)</w:t>
      </w:r>
    </w:p>
    <w:p w:rsidR="008769D2" w:rsidRPr="008769D2" w:rsidRDefault="008769D2">
      <w:pPr>
        <w:rPr>
          <w:b/>
          <w:bCs/>
          <w:rtl/>
        </w:rPr>
      </w:pPr>
      <w:r>
        <w:rPr>
          <w:rFonts w:hint="cs"/>
          <w:rtl/>
        </w:rPr>
        <w:t xml:space="preserve">        </w:t>
      </w:r>
      <w:r>
        <w:rPr>
          <w:rFonts w:hint="cs"/>
          <w:b/>
          <w:bCs/>
          <w:rtl/>
        </w:rPr>
        <w:t xml:space="preserve">בהצלחה רבה!! חג </w:t>
      </w:r>
      <w:proofErr w:type="spellStart"/>
      <w:r>
        <w:rPr>
          <w:rFonts w:hint="cs"/>
          <w:b/>
          <w:bCs/>
          <w:rtl/>
        </w:rPr>
        <w:t>כשר,בריא</w:t>
      </w:r>
      <w:proofErr w:type="spellEnd"/>
      <w:r>
        <w:rPr>
          <w:rFonts w:hint="cs"/>
          <w:b/>
          <w:bCs/>
          <w:rtl/>
        </w:rPr>
        <w:t xml:space="preserve"> ושמח </w:t>
      </w:r>
      <w:proofErr w:type="spellStart"/>
      <w:r>
        <w:rPr>
          <w:rFonts w:hint="cs"/>
          <w:b/>
          <w:bCs/>
          <w:rtl/>
        </w:rPr>
        <w:t>לך,למשפחתך</w:t>
      </w:r>
      <w:proofErr w:type="spellEnd"/>
      <w:r>
        <w:rPr>
          <w:rFonts w:hint="cs"/>
          <w:b/>
          <w:bCs/>
          <w:rtl/>
        </w:rPr>
        <w:t xml:space="preserve"> ,ולכל בית ישראל!</w:t>
      </w:r>
    </w:p>
    <w:p w:rsidR="00A75862" w:rsidRPr="00A75862" w:rsidRDefault="00A75862"/>
    <w:sectPr w:rsidR="00A75862" w:rsidRPr="00A75862" w:rsidSect="000159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7A"/>
    <w:rsid w:val="000159B6"/>
    <w:rsid w:val="0006650F"/>
    <w:rsid w:val="0010247A"/>
    <w:rsid w:val="003E3AFC"/>
    <w:rsid w:val="0079708B"/>
    <w:rsid w:val="008769D2"/>
    <w:rsid w:val="00A75862"/>
    <w:rsid w:val="00E66CAE"/>
    <w:rsid w:val="00EC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B40B7"/>
  <w15:chartTrackingRefBased/>
  <w15:docId w15:val="{36D7B379-A2BE-45BE-8DC4-89FDBE0B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 גדיאל</dc:creator>
  <cp:keywords/>
  <dc:description/>
  <cp:lastModifiedBy>1</cp:lastModifiedBy>
  <cp:revision>2</cp:revision>
  <dcterms:created xsi:type="dcterms:W3CDTF">2020-08-30T06:15:00Z</dcterms:created>
  <dcterms:modified xsi:type="dcterms:W3CDTF">2020-08-30T06:15:00Z</dcterms:modified>
</cp:coreProperties>
</file>