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A8" w:rsidRPr="001C564B" w:rsidRDefault="00D23DA8" w:rsidP="00D23DA8">
      <w:pPr>
        <w:rPr>
          <w:rFonts w:hint="cs"/>
          <w:color w:val="FF0000"/>
          <w:rtl/>
        </w:rPr>
      </w:pPr>
      <w:bookmarkStart w:id="0" w:name="1"/>
      <w:bookmarkStart w:id="1" w:name="_GoBack"/>
      <w:bookmarkEnd w:id="0"/>
      <w:r w:rsidRPr="001C564B">
        <w:rPr>
          <w:rFonts w:hint="cs"/>
          <w:color w:val="FF0000"/>
          <w:rtl/>
        </w:rPr>
        <w:t xml:space="preserve">נושא: יחזקאל </w:t>
      </w:r>
      <w:r>
        <w:rPr>
          <w:color w:val="FF0000"/>
          <w:rtl/>
        </w:rPr>
        <w:t>–</w:t>
      </w:r>
      <w:r>
        <w:rPr>
          <w:rFonts w:hint="cs"/>
          <w:color w:val="FF0000"/>
          <w:rtl/>
        </w:rPr>
        <w:t xml:space="preserve"> מהו נביא שקר: </w:t>
      </w:r>
      <w:r w:rsidRPr="001C564B">
        <w:rPr>
          <w:rFonts w:hint="cs"/>
          <w:color w:val="FF0000"/>
          <w:rtl/>
        </w:rPr>
        <w:t xml:space="preserve"> דף עבודה</w:t>
      </w:r>
      <w:r>
        <w:rPr>
          <w:rFonts w:hint="cs"/>
          <w:color w:val="FF0000"/>
          <w:rtl/>
        </w:rPr>
        <w:t xml:space="preserve"> עם מקורות</w:t>
      </w:r>
    </w:p>
    <w:p w:rsidR="00D23DA8" w:rsidRPr="001C564B" w:rsidRDefault="00D23DA8" w:rsidP="00D23DA8">
      <w:pPr>
        <w:rPr>
          <w:rFonts w:hint="cs"/>
          <w:color w:val="FF0000"/>
          <w:rtl/>
        </w:rPr>
      </w:pPr>
      <w:r w:rsidRPr="001C564B">
        <w:rPr>
          <w:rFonts w:hint="cs"/>
          <w:color w:val="FF0000"/>
          <w:rtl/>
        </w:rPr>
        <w:t>מחבר: אברהם בן יעקב</w:t>
      </w:r>
    </w:p>
    <w:p w:rsidR="00D23DA8" w:rsidRPr="001C564B" w:rsidRDefault="00D23DA8" w:rsidP="00D23DA8">
      <w:pPr>
        <w:rPr>
          <w:color w:val="FF0000"/>
          <w:rtl/>
        </w:rPr>
      </w:pPr>
      <w:r w:rsidRPr="001C564B">
        <w:rPr>
          <w:rFonts w:hint="cs"/>
          <w:color w:val="FF0000"/>
          <w:rtl/>
        </w:rPr>
        <w:t>כתה: ו</w:t>
      </w:r>
    </w:p>
    <w:p w:rsidR="00A33ED7" w:rsidRPr="00A33ED7" w:rsidRDefault="00A33ED7" w:rsidP="00A33ED7">
      <w:pPr>
        <w:jc w:val="right"/>
        <w:rPr>
          <w:rFonts w:ascii="Calibri" w:eastAsia="Calibri" w:hAnsi="Calibri" w:cs="Arial"/>
          <w:sz w:val="24"/>
          <w:szCs w:val="24"/>
          <w:rtl/>
        </w:rPr>
      </w:pPr>
      <w:r w:rsidRPr="00A33ED7">
        <w:rPr>
          <w:rFonts w:ascii="Calibri" w:eastAsia="Calibri" w:hAnsi="Calibri" w:cs="Arial" w:hint="cs"/>
          <w:sz w:val="24"/>
          <w:szCs w:val="24"/>
          <w:rtl/>
        </w:rPr>
        <w:t>שם: _______</w:t>
      </w:r>
    </w:p>
    <w:p w:rsidR="00A33ED7" w:rsidRDefault="00A33ED7" w:rsidP="00A33ED7">
      <w:pPr>
        <w:jc w:val="center"/>
        <w:rPr>
          <w:rFonts w:ascii="Calibri" w:eastAsia="Calibri" w:hAnsi="Calibri" w:cs="Arial"/>
          <w:sz w:val="44"/>
          <w:szCs w:val="44"/>
          <w:u w:val="single"/>
          <w:rtl/>
        </w:rPr>
      </w:pPr>
      <w:r>
        <w:rPr>
          <w:rFonts w:ascii="Calibri" w:eastAsia="Calibri" w:hAnsi="Calibri" w:cs="Arial" w:hint="cs"/>
          <w:sz w:val="44"/>
          <w:szCs w:val="44"/>
          <w:u w:val="single"/>
          <w:rtl/>
        </w:rPr>
        <w:t xml:space="preserve">דף </w:t>
      </w:r>
      <w:r w:rsidRPr="00A33ED7">
        <w:rPr>
          <w:rFonts w:ascii="Calibri" w:eastAsia="Calibri" w:hAnsi="Calibri" w:cs="Arial"/>
          <w:sz w:val="44"/>
          <w:szCs w:val="44"/>
          <w:u w:val="single"/>
          <w:rtl/>
        </w:rPr>
        <w:t>עבודה</w:t>
      </w:r>
      <w:r>
        <w:rPr>
          <w:rFonts w:ascii="Calibri" w:eastAsia="Calibri" w:hAnsi="Calibri" w:cs="Arial" w:hint="cs"/>
          <w:sz w:val="44"/>
          <w:szCs w:val="44"/>
          <w:u w:val="single"/>
          <w:rtl/>
        </w:rPr>
        <w:t xml:space="preserve"> עם מקורות</w:t>
      </w:r>
      <w:r w:rsidRPr="00A33ED7">
        <w:rPr>
          <w:rFonts w:ascii="Calibri" w:eastAsia="Calibri" w:hAnsi="Calibri" w:cs="Arial"/>
          <w:sz w:val="44"/>
          <w:szCs w:val="44"/>
          <w:u w:val="single"/>
          <w:rtl/>
        </w:rPr>
        <w:t xml:space="preserve">- </w:t>
      </w:r>
    </w:p>
    <w:p w:rsidR="00A33ED7" w:rsidRPr="00A33ED7" w:rsidRDefault="00A33ED7" w:rsidP="00A33ED7">
      <w:pPr>
        <w:jc w:val="center"/>
        <w:rPr>
          <w:rFonts w:ascii="Calibri" w:eastAsia="Calibri" w:hAnsi="Calibri" w:cs="Arial"/>
          <w:b/>
          <w:bCs/>
          <w:sz w:val="52"/>
          <w:szCs w:val="52"/>
          <w:u w:val="single"/>
        </w:rPr>
      </w:pPr>
      <w:r w:rsidRPr="00A33ED7">
        <w:rPr>
          <w:rFonts w:ascii="Calibri" w:eastAsia="Calibri" w:hAnsi="Calibri" w:cs="Arial"/>
          <w:b/>
          <w:bCs/>
          <w:sz w:val="52"/>
          <w:szCs w:val="52"/>
          <w:u w:val="single"/>
          <w:rtl/>
        </w:rPr>
        <w:t>מיהו נביא שקר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 לפני תחילת העבודה קראו את המקורות ובפרט את הקטעים                          המודגשים באפור.</w:t>
      </w:r>
    </w:p>
    <w:p w:rsid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 xml:space="preserve">* קרא את השאלות וענה במחברת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 xml:space="preserve">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1. מה מעלת נבואתו של משה רבנו על פני כל נביא אחר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2. לפי זה, איך נתייחס לנביא שיגיע היום, יעשה אותות ומופתים ויאמר שמשה רבנו לא היה נביא אמת ושדבריו לא נכונים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3. מה עונשו של נביא שקר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4. האם מותר לנביא להוסיף מצווה או לבטל מצווה ? נסה לדייק בתשובתך</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5. איך אליהו הנביא הקריב קורבנות מחוץ לבית המקדש ?                                        ואיך יחזקאל הנביא התגלח בתער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6. עיין בהלכות יסודי התורה פרק ט' הלכה א'.                                                          מה העיקרון הקובע לגבי שאלות 4, 5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7 במה עבודה זרה יוצאת מן הכלל בהתייחסות לנביא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8. אם יבוא אדם היום ויאמר שהוא נביא, איך נבחן אותו ?                                              מה לא אומרים לא ומה אומרים לו ?   (פרק י')</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9. יש תופעה (גם אם נדירה ביותר) של אנשים עם כוחות שכן אומרים עתידות. איך נבחין בינם לבין נביא אמת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10. נביא שאמר שבעוד שלוש שנים תהיה רעידת אדמה שתחריב את העיר צפת וזה לא קרה, מה דינו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lastRenderedPageBreak/>
        <w:t>11) נביא שאמר שבעוד חצי שנה ירדו גשמי ברכה שמשך חודשיים, רק בלילות שימלאו את הכנרת וישקו את כל הארץ וזה לא קרה, מה דינו ?</w:t>
      </w:r>
    </w:p>
    <w:p w:rsidR="00A33ED7" w:rsidRPr="00A33ED7" w:rsidRDefault="00A33ED7" w:rsidP="00A33ED7">
      <w:pPr>
        <w:rPr>
          <w:rFonts w:ascii="Calibri" w:eastAsia="Calibri" w:hAnsi="Calibri" w:cs="Arial"/>
          <w:sz w:val="28"/>
          <w:szCs w:val="28"/>
          <w:rtl/>
        </w:rPr>
      </w:pPr>
      <w:r w:rsidRPr="00A33ED7">
        <w:rPr>
          <w:rFonts w:ascii="Calibri" w:eastAsia="Calibri" w:hAnsi="Calibri" w:cs="Arial"/>
          <w:sz w:val="28"/>
          <w:szCs w:val="28"/>
          <w:rtl/>
        </w:rPr>
        <w:t>12. מה ההבדל ביניהם ?</w:t>
      </w:r>
    </w:p>
    <w:p w:rsidR="00A33ED7" w:rsidRPr="00A33ED7" w:rsidRDefault="00A33ED7" w:rsidP="00A33ED7">
      <w:pPr>
        <w:pStyle w:val="NormalWeb"/>
        <w:bidi/>
        <w:jc w:val="center"/>
        <w:rPr>
          <w:rFonts w:cs="Guttman Yad-Brush"/>
          <w:color w:val="000000"/>
          <w:sz w:val="28"/>
          <w:szCs w:val="28"/>
          <w:rtl/>
        </w:rPr>
      </w:pPr>
      <w:r w:rsidRPr="00A33ED7">
        <w:rPr>
          <w:rFonts w:cs="Guttman Yad-Brush" w:hint="cs"/>
          <w:color w:val="000000"/>
          <w:sz w:val="28"/>
          <w:szCs w:val="28"/>
          <w:rtl/>
        </w:rPr>
        <w:t>מקורות</w:t>
      </w:r>
      <w:r>
        <w:rPr>
          <w:rFonts w:cs="Guttman Yad-Brush" w:hint="cs"/>
          <w:color w:val="000000"/>
          <w:sz w:val="28"/>
          <w:szCs w:val="28"/>
          <w:rtl/>
        </w:rPr>
        <w:t xml:space="preserve"> </w:t>
      </w:r>
    </w:p>
    <w:p w:rsidR="008A242F" w:rsidRPr="008A242F" w:rsidRDefault="008A242F" w:rsidP="00A33ED7">
      <w:pPr>
        <w:pStyle w:val="NormalWeb"/>
        <w:bidi/>
        <w:jc w:val="center"/>
        <w:rPr>
          <w:rFonts w:cs="Guttman Yad-Brush"/>
          <w:b/>
          <w:bCs/>
          <w:color w:val="000000"/>
          <w:sz w:val="72"/>
          <w:szCs w:val="72"/>
          <w:u w:val="single"/>
          <w:rtl/>
        </w:rPr>
      </w:pPr>
      <w:r w:rsidRPr="008A242F">
        <w:rPr>
          <w:rFonts w:cs="Guttman Yad-Brush" w:hint="cs"/>
          <w:b/>
          <w:bCs/>
          <w:color w:val="000000"/>
          <w:sz w:val="72"/>
          <w:szCs w:val="72"/>
          <w:u w:val="single"/>
          <w:rtl/>
        </w:rPr>
        <w:t>מיהו נביא שקר ?</w:t>
      </w:r>
    </w:p>
    <w:p w:rsidR="008A242F" w:rsidRPr="008A242F" w:rsidRDefault="008A242F" w:rsidP="008A242F">
      <w:pPr>
        <w:pBdr>
          <w:top w:val="single" w:sz="4" w:space="1" w:color="auto"/>
          <w:left w:val="single" w:sz="4" w:space="4" w:color="auto"/>
          <w:bottom w:val="single" w:sz="4" w:space="1" w:color="auto"/>
          <w:right w:val="single" w:sz="4" w:space="4" w:color="auto"/>
        </w:pBdr>
        <w:shd w:val="clear" w:color="auto" w:fill="D9D9D9" w:themeFill="background1" w:themeFillShade="D9"/>
        <w:spacing w:beforeAutospacing="1" w:after="100" w:afterAutospacing="1" w:line="240" w:lineRule="auto"/>
        <w:rPr>
          <w:rFonts w:ascii="Times New Roman" w:eastAsia="Times New Roman" w:hAnsi="Times New Roman" w:cs="Guttman Stam"/>
          <w:sz w:val="29"/>
          <w:szCs w:val="29"/>
        </w:rPr>
      </w:pPr>
      <w:r w:rsidRPr="008A242F">
        <w:rPr>
          <w:rFonts w:ascii="Times New Roman" w:eastAsia="Times New Roman" w:hAnsi="Times New Roman" w:cs="Guttman Stam" w:hint="cs"/>
          <w:b/>
          <w:bCs/>
          <w:sz w:val="29"/>
          <w:szCs w:val="29"/>
          <w:rtl/>
        </w:rPr>
        <w:t>יט</w:t>
      </w:r>
      <w:r w:rsidRPr="008A242F">
        <w:rPr>
          <w:rFonts w:ascii="Times New Roman" w:eastAsia="Times New Roman" w:hAnsi="Times New Roman" w:cs="Guttman Stam" w:hint="cs"/>
          <w:sz w:val="29"/>
          <w:szCs w:val="29"/>
          <w:rtl/>
        </w:rPr>
        <w:t xml:space="preserve"> וְהָיָה, הָאִישׁ אֲשֶׁר לֹא-יִשְׁמַע אֶל-דְּבָרַי, אֲשֶׁר יְדַבֵּר, בִּשְׁמִי--אָנֹכִי, אֶדְרֹשׁ מֵעִמּוֹ. </w:t>
      </w:r>
      <w:r w:rsidRPr="008A242F">
        <w:rPr>
          <w:rFonts w:ascii="Times New Roman" w:eastAsia="Times New Roman" w:hAnsi="Times New Roman" w:cs="Guttman Stam" w:hint="cs"/>
          <w:b/>
          <w:bCs/>
          <w:sz w:val="29"/>
          <w:szCs w:val="29"/>
          <w:rtl/>
        </w:rPr>
        <w:t>כ</w:t>
      </w:r>
      <w:r w:rsidRPr="008A242F">
        <w:rPr>
          <w:rFonts w:ascii="Times New Roman" w:eastAsia="Times New Roman" w:hAnsi="Times New Roman" w:cs="Guttman Stam" w:hint="cs"/>
          <w:sz w:val="29"/>
          <w:szCs w:val="29"/>
          <w:rtl/>
        </w:rPr>
        <w:t xml:space="preserve"> אַךְ הַנָּבִיא אֲשֶׁר יָזִיד לְדַבֵּר דָּבָר בִּשְׁמִי, אֵת אֲשֶׁר לֹא-צִוִּיתִיו לְדַבֵּר, וַאֲשֶׁר יְדַבֵּר, בְּשֵׁם אֱלֹהִים אֲחֵרִים--וּמֵת, הַנָּבִיא הַהוּא.</w:t>
      </w:r>
    </w:p>
    <w:p w:rsidR="008A242F" w:rsidRPr="008A242F" w:rsidRDefault="00D23DA8" w:rsidP="008A242F">
      <w:pPr>
        <w:spacing w:after="100" w:line="240" w:lineRule="auto"/>
        <w:jc w:val="right"/>
        <w:rPr>
          <w:rFonts w:ascii="Times New Roman" w:eastAsia="Times New Roman" w:hAnsi="Times New Roman" w:cs="Times New Roman"/>
          <w:sz w:val="24"/>
          <w:szCs w:val="24"/>
        </w:rPr>
      </w:pPr>
      <w:hyperlink r:id="rId4" w:tooltip="ספר דברים" w:history="1">
        <w:r w:rsidR="008A242F" w:rsidRPr="008A242F">
          <w:rPr>
            <w:rFonts w:ascii="Times New Roman" w:eastAsia="Times New Roman" w:hAnsi="Times New Roman" w:cs="Times New Roman" w:hint="cs"/>
            <w:sz w:val="24"/>
            <w:szCs w:val="24"/>
            <w:rtl/>
          </w:rPr>
          <w:t>ספר דברים</w:t>
        </w:r>
      </w:hyperlink>
      <w:r w:rsidR="008A242F" w:rsidRPr="008A242F">
        <w:rPr>
          <w:rFonts w:ascii="Times New Roman" w:eastAsia="Times New Roman" w:hAnsi="Times New Roman" w:cs="Times New Roman" w:hint="cs"/>
          <w:sz w:val="24"/>
          <w:szCs w:val="24"/>
          <w:rtl/>
        </w:rPr>
        <w:t xml:space="preserve">, </w:t>
      </w:r>
      <w:hyperlink r:id="rId5" w:tooltip="s:דברים יח/ניקוד" w:history="1">
        <w:r w:rsidR="008A242F" w:rsidRPr="008A242F">
          <w:rPr>
            <w:rFonts w:ascii="Times New Roman" w:eastAsia="Times New Roman" w:hAnsi="Times New Roman" w:cs="Times New Roman" w:hint="cs"/>
            <w:sz w:val="24"/>
            <w:szCs w:val="24"/>
            <w:rtl/>
          </w:rPr>
          <w:t>פרק י"ח</w:t>
        </w:r>
      </w:hyperlink>
    </w:p>
    <w:p w:rsidR="00B34968" w:rsidRPr="008A242F" w:rsidRDefault="00B34968" w:rsidP="008A242F">
      <w:pPr>
        <w:pStyle w:val="NormalWeb"/>
        <w:bidi/>
        <w:jc w:val="center"/>
        <w:rPr>
          <w:rFonts w:cs="David"/>
          <w:b/>
          <w:bCs/>
          <w:color w:val="000000"/>
          <w:sz w:val="56"/>
          <w:szCs w:val="56"/>
          <w:u w:val="single"/>
          <w:rtl/>
        </w:rPr>
      </w:pPr>
      <w:r w:rsidRPr="008A242F">
        <w:rPr>
          <w:rFonts w:cs="David" w:hint="cs"/>
          <w:b/>
          <w:bCs/>
          <w:color w:val="000000"/>
          <w:sz w:val="56"/>
          <w:szCs w:val="56"/>
          <w:u w:val="single"/>
          <w:rtl/>
        </w:rPr>
        <w:t>משנה תורה לרמב"ם</w:t>
      </w:r>
    </w:p>
    <w:p w:rsidR="00B34968" w:rsidRDefault="00B34968" w:rsidP="00B34968">
      <w:pPr>
        <w:pStyle w:val="NormalWeb"/>
        <w:bidi/>
        <w:rPr>
          <w:rFonts w:cs="David"/>
          <w:b/>
          <w:bCs/>
          <w:color w:val="000000"/>
          <w:rtl/>
        </w:rPr>
      </w:pPr>
      <w:r>
        <w:rPr>
          <w:rFonts w:cs="David" w:hint="cs"/>
          <w:b/>
          <w:bCs/>
          <w:color w:val="000000"/>
          <w:rtl/>
        </w:rPr>
        <w:t>הלכות יסודי התורה, פרק ח'</w:t>
      </w:r>
    </w:p>
    <w:p w:rsidR="00B34968" w:rsidRDefault="00B34968" w:rsidP="00B34968">
      <w:pPr>
        <w:pStyle w:val="NormalWeb"/>
        <w:bidi/>
        <w:rPr>
          <w:rFonts w:cs="David"/>
          <w:color w:val="000000"/>
        </w:rPr>
      </w:pPr>
      <w:r w:rsidRPr="00B34968">
        <w:rPr>
          <w:rFonts w:cs="David" w:hint="cs"/>
          <w:b/>
          <w:bCs/>
          <w:color w:val="000000"/>
          <w:shd w:val="clear" w:color="auto" w:fill="D9D9D9" w:themeFill="background1" w:themeFillShade="D9"/>
          <w:rtl/>
        </w:rPr>
        <w:t>א</w:t>
      </w:r>
      <w:r w:rsidRPr="00B34968">
        <w:rPr>
          <w:rFonts w:cs="David" w:hint="cs"/>
          <w:color w:val="000000"/>
          <w:shd w:val="clear" w:color="auto" w:fill="D9D9D9" w:themeFill="background1" w:themeFillShade="D9"/>
          <w:rtl/>
        </w:rPr>
        <w:t>  משה רבנו--לא האמינו בו ישראל, מפני האותות שעשה</w:t>
      </w:r>
      <w:r>
        <w:rPr>
          <w:rFonts w:cs="David" w:hint="cs"/>
          <w:color w:val="000000"/>
          <w:rtl/>
        </w:rPr>
        <w:t>:  שהמאמין על פי האותות--יש בליבו דופי, שאפשר שייעשה האות בלאט וכישוף.  אלא כל האותות שעשה במדבר, לפי הצורך עשאן--לא להביא ראיה על הנבואה:  צרך להשקיע את המצריים, קרע את הים והצלילם בו.  צרכנו למזון, הוריד לנו את המן.  צמאו, בקע להם את האבן.  כפרו בו עדת קורח, בלעה אותם הארץ.  וכן, שאר כל האותות.</w:t>
      </w:r>
    </w:p>
    <w:p w:rsidR="00B34968" w:rsidRDefault="00B34968" w:rsidP="00B34968">
      <w:pPr>
        <w:pStyle w:val="NormalWeb"/>
        <w:bidi/>
        <w:rPr>
          <w:rFonts w:cs="David"/>
          <w:color w:val="000000"/>
          <w:rtl/>
        </w:rPr>
      </w:pPr>
      <w:bookmarkStart w:id="2" w:name="2"/>
      <w:bookmarkEnd w:id="2"/>
      <w:r w:rsidRPr="00B34968">
        <w:rPr>
          <w:rFonts w:cs="David" w:hint="cs"/>
          <w:b/>
          <w:bCs/>
          <w:color w:val="000000"/>
          <w:shd w:val="clear" w:color="auto" w:fill="D9D9D9" w:themeFill="background1" w:themeFillShade="D9"/>
          <w:rtl/>
        </w:rPr>
        <w:t>ב</w:t>
      </w:r>
      <w:r w:rsidRPr="00B34968">
        <w:rPr>
          <w:rFonts w:cs="David" w:hint="cs"/>
          <w:color w:val="000000"/>
          <w:shd w:val="clear" w:color="auto" w:fill="D9D9D9" w:themeFill="background1" w:themeFillShade="D9"/>
          <w:rtl/>
        </w:rPr>
        <w:t>  ובמ</w:t>
      </w:r>
      <w:r>
        <w:rPr>
          <w:rFonts w:cs="David" w:hint="cs"/>
          <w:color w:val="000000"/>
          <w:shd w:val="clear" w:color="auto" w:fill="D9D9D9" w:themeFill="background1" w:themeFillShade="D9"/>
          <w:rtl/>
        </w:rPr>
        <w:t>ה האמינו בו, במעמד הר סיני</w:t>
      </w:r>
      <w:r w:rsidRPr="00B34968">
        <w:rPr>
          <w:rFonts w:cs="David" w:hint="cs"/>
          <w:color w:val="000000"/>
          <w:shd w:val="clear" w:color="auto" w:fill="D9D9D9" w:themeFill="background1" w:themeFillShade="D9"/>
          <w:rtl/>
        </w:rPr>
        <w:t>:  שעינינו ראו, ולא זר, ואוזנינו שמעו, ולא אחר--האש והקולות והלפידים.  והוא ניגש אל הערפל, והקול מדבר אליו; ואנו שומעים: </w:t>
      </w:r>
      <w:r>
        <w:rPr>
          <w:rFonts w:cs="David" w:hint="cs"/>
          <w:color w:val="000000"/>
          <w:rtl/>
        </w:rPr>
        <w:t xml:space="preserve"> משה, משה--לך אמור להם כך וכך.  וכן הוא אומר "פנים בפנים, דיבר ה' עימכם" </w:t>
      </w:r>
      <w:r w:rsidRPr="00003C08">
        <w:rPr>
          <w:rFonts w:cs="David" w:hint="cs"/>
          <w:sz w:val="24"/>
          <w:szCs w:val="24"/>
          <w:rtl/>
        </w:rPr>
        <w:t>(</w:t>
      </w:r>
      <w:hyperlink r:id="rId6" w:anchor="4" w:history="1">
        <w:r w:rsidRPr="00003C08">
          <w:rPr>
            <w:rFonts w:hint="cs"/>
            <w:sz w:val="24"/>
            <w:szCs w:val="24"/>
            <w:rtl/>
          </w:rPr>
          <w:t>דברים ה,ד</w:t>
        </w:r>
      </w:hyperlink>
      <w:r w:rsidRPr="00003C08">
        <w:rPr>
          <w:rFonts w:cs="David" w:hint="cs"/>
          <w:sz w:val="24"/>
          <w:szCs w:val="24"/>
          <w:rtl/>
        </w:rPr>
        <w:t>)</w:t>
      </w:r>
      <w:r>
        <w:rPr>
          <w:rFonts w:cs="David" w:hint="cs"/>
          <w:color w:val="000000"/>
          <w:rtl/>
        </w:rPr>
        <w:t xml:space="preserve">, ונאמר "לא את אבותינו, כרת ה' את הברית הזאת" </w:t>
      </w:r>
      <w:r w:rsidRPr="00003C08">
        <w:rPr>
          <w:rFonts w:cs="David" w:hint="cs"/>
          <w:sz w:val="24"/>
          <w:szCs w:val="24"/>
          <w:rtl/>
        </w:rPr>
        <w:t>(</w:t>
      </w:r>
      <w:hyperlink r:id="rId7" w:anchor="3" w:history="1">
        <w:r w:rsidRPr="00003C08">
          <w:rPr>
            <w:rFonts w:hint="cs"/>
            <w:sz w:val="24"/>
            <w:szCs w:val="24"/>
            <w:rtl/>
          </w:rPr>
          <w:t>דברים ה,ג</w:t>
        </w:r>
      </w:hyperlink>
      <w:r w:rsidRPr="00003C08">
        <w:rPr>
          <w:rFonts w:cs="David" w:hint="cs"/>
          <w:sz w:val="24"/>
          <w:szCs w:val="24"/>
          <w:rtl/>
        </w:rPr>
        <w:t>)</w:t>
      </w:r>
      <w:r>
        <w:rPr>
          <w:rFonts w:cs="David" w:hint="cs"/>
          <w:color w:val="000000"/>
          <w:rtl/>
        </w:rPr>
        <w:t>.</w:t>
      </w:r>
    </w:p>
    <w:p w:rsidR="00B34968" w:rsidRPr="00B34968" w:rsidRDefault="00B34968" w:rsidP="00B34968">
      <w:pPr>
        <w:pStyle w:val="NormalWeb"/>
        <w:bidi/>
        <w:rPr>
          <w:rFonts w:cs="David"/>
          <w:b/>
          <w:bCs/>
          <w:color w:val="000000"/>
          <w:sz w:val="52"/>
          <w:szCs w:val="52"/>
          <w:rtl/>
        </w:rPr>
      </w:pPr>
      <w:r w:rsidRPr="00B34968">
        <w:rPr>
          <w:rFonts w:cs="David" w:hint="cs"/>
          <w:b/>
          <w:bCs/>
          <w:color w:val="000000"/>
          <w:sz w:val="52"/>
          <w:szCs w:val="52"/>
          <w:rtl/>
        </w:rPr>
        <w:lastRenderedPageBreak/>
        <w:t>...</w:t>
      </w:r>
    </w:p>
    <w:p w:rsidR="00B34968" w:rsidRDefault="00B34968" w:rsidP="00B34968">
      <w:pPr>
        <w:pStyle w:val="NormalWeb"/>
        <w:bidi/>
        <w:rPr>
          <w:rFonts w:cs="David"/>
          <w:color w:val="000000"/>
          <w:rtl/>
        </w:rPr>
      </w:pPr>
      <w:bookmarkStart w:id="3" w:name="3"/>
      <w:bookmarkStart w:id="4" w:name="6"/>
      <w:bookmarkEnd w:id="3"/>
      <w:bookmarkEnd w:id="4"/>
      <w:r w:rsidRPr="00B34968">
        <w:rPr>
          <w:rFonts w:cs="David" w:hint="cs"/>
          <w:b/>
          <w:bCs/>
          <w:color w:val="000000"/>
          <w:shd w:val="clear" w:color="auto" w:fill="D9D9D9" w:themeFill="background1" w:themeFillShade="D9"/>
          <w:rtl/>
        </w:rPr>
        <w:t>ו</w:t>
      </w:r>
      <w:r w:rsidRPr="00B34968">
        <w:rPr>
          <w:rFonts w:cs="David" w:hint="cs"/>
          <w:color w:val="000000"/>
          <w:shd w:val="clear" w:color="auto" w:fill="D9D9D9" w:themeFill="background1" w:themeFillShade="D9"/>
          <w:rtl/>
        </w:rPr>
        <w:t xml:space="preserve">  נמצאת אומר, שכל נביא שיעמוד אחר משה רבנו, אין אנו מאמינין בו מפני האות לבדו, כדי שנאמר אם יעשה אות נשמע לו לכל מה שיאמר; אלא מפני המצוה שציוונו משה בתורה, ואמר אם נתן אות, "אליו, תשמעון" </w:t>
      </w:r>
      <w:r w:rsidRPr="00003C08">
        <w:rPr>
          <w:rFonts w:cs="David" w:hint="cs"/>
          <w:sz w:val="24"/>
          <w:szCs w:val="24"/>
          <w:rtl/>
        </w:rPr>
        <w:t>(</w:t>
      </w:r>
      <w:hyperlink r:id="rId8" w:anchor="15" w:history="1">
        <w:r w:rsidRPr="00003C08">
          <w:rPr>
            <w:rFonts w:hint="cs"/>
            <w:sz w:val="24"/>
            <w:szCs w:val="24"/>
            <w:rtl/>
          </w:rPr>
          <w:t>דברים יח,טו</w:t>
        </w:r>
      </w:hyperlink>
      <w:r w:rsidRPr="00003C08">
        <w:rPr>
          <w:rFonts w:cs="David" w:hint="cs"/>
          <w:sz w:val="24"/>
          <w:szCs w:val="24"/>
          <w:rtl/>
        </w:rPr>
        <w:t>)</w:t>
      </w:r>
      <w:r>
        <w:rPr>
          <w:rFonts w:cs="David" w:hint="cs"/>
          <w:color w:val="000000"/>
          <w:rtl/>
        </w:rPr>
        <w:t>:  כמו שציוונו לחתוך הדבר על פי שני עדים, ואף על פי שאין אנו יודעין אם אמת העידו אם שקר; כך מצוה לשמוע מזה הנביא, אם האות אמת או בכישוף ולאט.</w:t>
      </w:r>
    </w:p>
    <w:p w:rsidR="00B34968" w:rsidRDefault="00B34968" w:rsidP="00B34968">
      <w:pPr>
        <w:pStyle w:val="NormalWeb"/>
        <w:shd w:val="clear" w:color="auto" w:fill="D9D9D9" w:themeFill="background1" w:themeFillShade="D9"/>
        <w:bidi/>
        <w:rPr>
          <w:rFonts w:cs="David"/>
          <w:color w:val="000000"/>
          <w:rtl/>
        </w:rPr>
      </w:pPr>
      <w:bookmarkStart w:id="5" w:name="7"/>
      <w:bookmarkEnd w:id="5"/>
      <w:r>
        <w:rPr>
          <w:rFonts w:cs="David" w:hint="cs"/>
          <w:b/>
          <w:bCs/>
          <w:color w:val="000000"/>
          <w:rtl/>
        </w:rPr>
        <w:t>ז</w:t>
      </w:r>
      <w:r>
        <w:rPr>
          <w:rFonts w:cs="David" w:hint="cs"/>
          <w:color w:val="000000"/>
          <w:rtl/>
        </w:rPr>
        <w:t>  [ג] לפיכך אם עמד נביא ועשה אותות ומופתים גדולים, וביקש להכחיש נבואתו של משה רבנו--אין שומעין לו; ואנו יודעין בייחוד שאותן האותות בלאט וכישוף הן, לפי שנבואת משה רבנו אינה על פי האותות כדי שנערוך אותות זה לאותות זה, אלא בעינינו ראינוה ובאוזנינו שמענוה, כמו ששמע הוא.</w:t>
      </w:r>
    </w:p>
    <w:p w:rsidR="00B34968" w:rsidRDefault="00B34968" w:rsidP="00B34968">
      <w:pPr>
        <w:pStyle w:val="NormalWeb"/>
        <w:shd w:val="clear" w:color="auto" w:fill="D9D9D9" w:themeFill="background1" w:themeFillShade="D9"/>
        <w:bidi/>
        <w:rPr>
          <w:rFonts w:cs="David"/>
          <w:color w:val="000000"/>
          <w:rtl/>
        </w:rPr>
      </w:pPr>
      <w:bookmarkStart w:id="6" w:name="8"/>
      <w:bookmarkEnd w:id="6"/>
      <w:r>
        <w:rPr>
          <w:rFonts w:cs="David" w:hint="cs"/>
          <w:b/>
          <w:bCs/>
          <w:color w:val="000000"/>
          <w:rtl/>
        </w:rPr>
        <w:t>ח</w:t>
      </w:r>
      <w:r>
        <w:rPr>
          <w:rFonts w:cs="David" w:hint="cs"/>
          <w:color w:val="000000"/>
          <w:rtl/>
        </w:rPr>
        <w:t>  הא למה הדבר דומה:  לעדים שהעידו לאדם על דבר שראה בעיניו, שאינו כמו שראה--שאינו שומע להן, אלא יודע בוודאי שהן עדי שקר.</w:t>
      </w:r>
    </w:p>
    <w:p w:rsidR="00B34968" w:rsidRPr="00B34968" w:rsidRDefault="00B34968" w:rsidP="00B34968">
      <w:pPr>
        <w:spacing w:before="100" w:beforeAutospacing="1" w:after="100" w:afterAutospacing="1" w:line="240" w:lineRule="auto"/>
        <w:outlineLvl w:val="1"/>
        <w:rPr>
          <w:rFonts w:ascii="Times New Roman" w:eastAsia="Times New Roman" w:hAnsi="Times New Roman" w:cs="David"/>
          <w:b/>
          <w:bCs/>
          <w:color w:val="000000"/>
          <w:sz w:val="52"/>
          <w:szCs w:val="52"/>
          <w:rtl/>
        </w:rPr>
      </w:pPr>
      <w:bookmarkStart w:id="7" w:name="9"/>
      <w:bookmarkEnd w:id="7"/>
      <w:r w:rsidRPr="00B34968">
        <w:rPr>
          <w:rFonts w:ascii="Times New Roman" w:eastAsia="Times New Roman" w:hAnsi="Times New Roman" w:cs="David" w:hint="cs"/>
          <w:b/>
          <w:bCs/>
          <w:color w:val="000000"/>
          <w:sz w:val="52"/>
          <w:szCs w:val="52"/>
          <w:rtl/>
        </w:rPr>
        <w:t>...</w:t>
      </w:r>
    </w:p>
    <w:p w:rsidR="00B34968" w:rsidRPr="00B34968" w:rsidRDefault="00B34968" w:rsidP="00B34968">
      <w:pPr>
        <w:spacing w:before="100" w:beforeAutospacing="1" w:after="100" w:afterAutospacing="1" w:line="240" w:lineRule="auto"/>
        <w:outlineLvl w:val="1"/>
        <w:rPr>
          <w:rFonts w:ascii="Times New Roman" w:eastAsia="Times New Roman" w:hAnsi="Times New Roman" w:cs="David"/>
          <w:b/>
          <w:bCs/>
          <w:color w:val="000000"/>
          <w:sz w:val="50"/>
          <w:szCs w:val="50"/>
        </w:rPr>
      </w:pPr>
      <w:r w:rsidRPr="00B34968">
        <w:rPr>
          <w:rFonts w:ascii="Times New Roman" w:eastAsia="Times New Roman" w:hAnsi="Times New Roman" w:cs="David" w:hint="cs"/>
          <w:b/>
          <w:bCs/>
          <w:color w:val="000000"/>
          <w:sz w:val="50"/>
          <w:szCs w:val="50"/>
          <w:rtl/>
        </w:rPr>
        <w:t>הלכות יסודי התורה פרק ט</w:t>
      </w:r>
    </w:p>
    <w:p w:rsidR="00B34968" w:rsidRP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א</w:t>
      </w:r>
      <w:r w:rsidRPr="00B34968">
        <w:rPr>
          <w:rFonts w:ascii="Times New Roman" w:eastAsia="Times New Roman" w:hAnsi="Times New Roman" w:cs="David" w:hint="cs"/>
          <w:color w:val="000000"/>
          <w:sz w:val="40"/>
          <w:szCs w:val="40"/>
          <w:rtl/>
        </w:rPr>
        <w:t xml:space="preserve">  דבר ברור ומפורש בתורה, שהיא מצוה עומדת לעולם ולעולמי עולמים:  אין לה לא שינוי, ולא גירעון ולא תוספת, שנאמר "את כל הדבר, אשר אנוכי מצווה אתכם--אותו תשמרו, לעשות:  לא תוסף עליו, ולא תגרע ממנו" </w:t>
      </w:r>
      <w:r w:rsidRPr="00003C08">
        <w:rPr>
          <w:rFonts w:ascii="Times New Roman" w:eastAsia="Times New Roman" w:hAnsi="Times New Roman" w:cs="David" w:hint="cs"/>
          <w:sz w:val="24"/>
          <w:szCs w:val="24"/>
          <w:rtl/>
        </w:rPr>
        <w:t>(</w:t>
      </w:r>
      <w:hyperlink r:id="rId9" w:anchor="1" w:history="1">
        <w:r w:rsidRPr="00003C08">
          <w:rPr>
            <w:rFonts w:ascii="Times New Roman" w:eastAsia="Times New Roman" w:hAnsi="Times New Roman" w:cs="David" w:hint="cs"/>
            <w:sz w:val="24"/>
            <w:szCs w:val="24"/>
            <w:u w:val="single"/>
            <w:rtl/>
          </w:rPr>
          <w:t>דברים יג,א</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 xml:space="preserve">; ונאמר "והנגלות לנו ולבנינו, עד עולם--לעשות, את כל דברי התורה הזאת" </w:t>
      </w:r>
      <w:r w:rsidRPr="00003C08">
        <w:rPr>
          <w:rFonts w:ascii="Times New Roman" w:eastAsia="Times New Roman" w:hAnsi="Times New Roman" w:cs="David" w:hint="cs"/>
          <w:sz w:val="24"/>
          <w:szCs w:val="24"/>
          <w:rtl/>
        </w:rPr>
        <w:t>(</w:t>
      </w:r>
      <w:hyperlink r:id="rId10" w:anchor="28" w:history="1">
        <w:r w:rsidRPr="00003C08">
          <w:rPr>
            <w:rFonts w:ascii="Times New Roman" w:eastAsia="Times New Roman" w:hAnsi="Times New Roman" w:cs="David" w:hint="cs"/>
            <w:sz w:val="24"/>
            <w:szCs w:val="24"/>
            <w:rtl/>
          </w:rPr>
          <w:t>דברים כט,כח</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 xml:space="preserve">  הא למדת שכל דברי תורה, מצווין אנו לעשותן עד עולם; וכן הוא אומר "חוקת עולם לדורותיכם" </w:t>
      </w:r>
      <w:r w:rsidRPr="00003C08">
        <w:rPr>
          <w:rFonts w:ascii="Times New Roman" w:eastAsia="Times New Roman" w:hAnsi="Times New Roman" w:cs="David" w:hint="cs"/>
          <w:sz w:val="24"/>
          <w:szCs w:val="24"/>
          <w:rtl/>
        </w:rPr>
        <w:t>(</w:t>
      </w:r>
      <w:hyperlink r:id="rId11" w:anchor="17" w:history="1">
        <w:r w:rsidRPr="00003C08">
          <w:rPr>
            <w:rFonts w:ascii="Times New Roman" w:eastAsia="Times New Roman" w:hAnsi="Times New Roman" w:cs="David" w:hint="cs"/>
            <w:sz w:val="24"/>
            <w:szCs w:val="24"/>
            <w:rtl/>
          </w:rPr>
          <w:t>ויקרא ג,יז</w:t>
        </w:r>
      </w:hyperlink>
      <w:r w:rsidRPr="00B34968">
        <w:rPr>
          <w:rFonts w:ascii="Times New Roman" w:eastAsia="Times New Roman" w:hAnsi="Times New Roman" w:cs="David" w:hint="cs"/>
          <w:color w:val="000000"/>
          <w:sz w:val="40"/>
          <w:szCs w:val="40"/>
          <w:rtl/>
        </w:rPr>
        <w:t xml:space="preserve">; ועוד שבעה מקומות), ונאמר "לא בשמיים, היא" </w:t>
      </w:r>
      <w:r w:rsidRPr="00003C08">
        <w:rPr>
          <w:rFonts w:ascii="Times New Roman" w:eastAsia="Times New Roman" w:hAnsi="Times New Roman" w:cs="David" w:hint="cs"/>
          <w:sz w:val="24"/>
          <w:szCs w:val="24"/>
          <w:rtl/>
        </w:rPr>
        <w:t>(</w:t>
      </w:r>
      <w:hyperlink r:id="rId12" w:anchor="12" w:history="1">
        <w:r w:rsidRPr="00003C08">
          <w:rPr>
            <w:rFonts w:ascii="Times New Roman" w:eastAsia="Times New Roman" w:hAnsi="Times New Roman" w:cs="David" w:hint="cs"/>
            <w:sz w:val="24"/>
            <w:szCs w:val="24"/>
            <w:rtl/>
          </w:rPr>
          <w:t>דברים ל,יב</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  הא למדת שאין נביא רשאי לחדש דבר, מעתה.</w:t>
      </w:r>
    </w:p>
    <w:p w:rsidR="00B34968" w:rsidRP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lastRenderedPageBreak/>
        <w:t>ב</w:t>
      </w:r>
      <w:r w:rsidRPr="00B34968">
        <w:rPr>
          <w:rFonts w:ascii="Times New Roman" w:eastAsia="Times New Roman" w:hAnsi="Times New Roman" w:cs="David" w:hint="cs"/>
          <w:color w:val="000000"/>
          <w:sz w:val="40"/>
          <w:szCs w:val="40"/>
          <w:rtl/>
        </w:rPr>
        <w:t xml:space="preserve">  לפיכך אם יעמוד איש, בין מישראל בין מן האומות, ויעשה אות ומופת ויאמר שה' שלחו להוסיף מצוה, או לגרוע מצוה, או לפרש במצוה מן המצוות פירוש שלא שמענו ממשה, או שאמר שאותן המצוות שנצטוו בהן ישראל אינן לעולם ולדורי דורות אלא מצוות לפי זמן היו--הרי זה נביא שקר, שהרי בא להכחיש נבואתו של משה; ומיתתו בחנק, על שהזיד לדבר בשם ה' אשר לא ציווהו, שהוא ברוך שמו ציווה למשה שהמצוה הזאת "לנו ולבנינו, עד עולם" </w:t>
      </w:r>
      <w:r w:rsidRPr="00003C08">
        <w:rPr>
          <w:rFonts w:ascii="Times New Roman" w:eastAsia="Times New Roman" w:hAnsi="Times New Roman" w:cs="David" w:hint="cs"/>
          <w:sz w:val="24"/>
          <w:szCs w:val="24"/>
          <w:rtl/>
        </w:rPr>
        <w:t>(</w:t>
      </w:r>
      <w:hyperlink r:id="rId13" w:anchor="28" w:history="1">
        <w:r w:rsidRPr="00003C08">
          <w:rPr>
            <w:rFonts w:ascii="Times New Roman" w:eastAsia="Times New Roman" w:hAnsi="Times New Roman" w:cs="David" w:hint="cs"/>
            <w:sz w:val="24"/>
            <w:szCs w:val="24"/>
            <w:rtl/>
          </w:rPr>
          <w:t>דברים כט,כח</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 xml:space="preserve">, ו"לא איש אל ויכזב" </w:t>
      </w:r>
      <w:r w:rsidRPr="00003C08">
        <w:rPr>
          <w:rFonts w:ascii="Times New Roman" w:eastAsia="Times New Roman" w:hAnsi="Times New Roman" w:cs="David" w:hint="cs"/>
          <w:sz w:val="24"/>
          <w:szCs w:val="24"/>
          <w:rtl/>
        </w:rPr>
        <w:t>(</w:t>
      </w:r>
      <w:hyperlink r:id="rId14" w:anchor="19" w:history="1">
        <w:r w:rsidRPr="00003C08">
          <w:rPr>
            <w:rFonts w:ascii="Times New Roman" w:eastAsia="Times New Roman" w:hAnsi="Times New Roman" w:cs="David" w:hint="cs"/>
            <w:sz w:val="24"/>
            <w:szCs w:val="24"/>
            <w:rtl/>
          </w:rPr>
          <w:t>במדבר כג,יט</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w:t>
      </w:r>
    </w:p>
    <w:p w:rsidR="00B34968" w:rsidRPr="00B34968" w:rsidRDefault="00B34968" w:rsidP="00B34968">
      <w:pPr>
        <w:spacing w:before="100" w:beforeAutospacing="1" w:after="100" w:afterAutospacing="1" w:line="240" w:lineRule="auto"/>
        <w:jc w:val="both"/>
        <w:rPr>
          <w:rFonts w:ascii="Times New Roman" w:eastAsia="Times New Roman" w:hAnsi="Times New Roman" w:cs="David"/>
          <w:b/>
          <w:bCs/>
          <w:color w:val="000000"/>
          <w:sz w:val="52"/>
          <w:szCs w:val="52"/>
          <w:rtl/>
        </w:rPr>
      </w:pPr>
      <w:r w:rsidRPr="00B34968">
        <w:rPr>
          <w:rFonts w:ascii="Times New Roman" w:eastAsia="Times New Roman" w:hAnsi="Times New Roman" w:cs="David" w:hint="cs"/>
          <w:b/>
          <w:bCs/>
          <w:color w:val="000000"/>
          <w:sz w:val="52"/>
          <w:szCs w:val="52"/>
          <w:rtl/>
        </w:rPr>
        <w:t>...</w:t>
      </w:r>
    </w:p>
    <w:p w:rsidR="00B34968" w:rsidRPr="00B34968" w:rsidRDefault="00B34968" w:rsidP="00B34968">
      <w:pPr>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shd w:val="clear" w:color="auto" w:fill="D9D9D9" w:themeFill="background1" w:themeFillShade="D9"/>
          <w:rtl/>
        </w:rPr>
        <w:t>ה</w:t>
      </w:r>
      <w:r w:rsidRPr="00B34968">
        <w:rPr>
          <w:rFonts w:ascii="Times New Roman" w:eastAsia="Times New Roman" w:hAnsi="Times New Roman" w:cs="David" w:hint="cs"/>
          <w:color w:val="000000"/>
          <w:sz w:val="40"/>
          <w:szCs w:val="40"/>
          <w:shd w:val="clear" w:color="auto" w:fill="D9D9D9" w:themeFill="background1" w:themeFillShade="D9"/>
          <w:rtl/>
        </w:rPr>
        <w:t>  וכן אם יאמר לנו הנביא שנודע לנו שהוא נביא, לעבור על אחת מכל מצוות האמורות בתורה או על מצוות הרבה, בין קלות בין חמורות, לפי שעה--מצוה לשמוע לו.  וכן למדנו מחכמים הראשונים, מפי השמועה:  בכול, אם יאמר</w:t>
      </w:r>
      <w:r>
        <w:rPr>
          <w:rFonts w:ascii="Times New Roman" w:eastAsia="Times New Roman" w:hAnsi="Times New Roman" w:cs="David" w:hint="cs"/>
          <w:color w:val="000000"/>
          <w:sz w:val="40"/>
          <w:szCs w:val="40"/>
          <w:shd w:val="clear" w:color="auto" w:fill="D9D9D9" w:themeFill="background1" w:themeFillShade="D9"/>
          <w:rtl/>
        </w:rPr>
        <w:t xml:space="preserve"> לך נביא עבור על דברי תורה, כאל</w:t>
      </w:r>
      <w:r w:rsidRPr="00B34968">
        <w:rPr>
          <w:rFonts w:ascii="Times New Roman" w:eastAsia="Times New Roman" w:hAnsi="Times New Roman" w:cs="David" w:hint="cs"/>
          <w:color w:val="000000"/>
          <w:sz w:val="40"/>
          <w:szCs w:val="40"/>
          <w:shd w:val="clear" w:color="auto" w:fill="D9D9D9" w:themeFill="background1" w:themeFillShade="D9"/>
          <w:rtl/>
        </w:rPr>
        <w:t>יהו בהר הכרמל, שמע לו--חוץ מעבודה זרה.  וה</w:t>
      </w:r>
      <w:r w:rsidR="006B5BFD">
        <w:rPr>
          <w:rFonts w:ascii="Times New Roman" w:eastAsia="Times New Roman" w:hAnsi="Times New Roman" w:cs="David" w:hint="cs"/>
          <w:color w:val="000000"/>
          <w:sz w:val="40"/>
          <w:szCs w:val="40"/>
          <w:shd w:val="clear" w:color="auto" w:fill="D9D9D9" w:themeFill="background1" w:themeFillShade="D9"/>
          <w:rtl/>
        </w:rPr>
        <w:t>וא, שיהיה הדבר לפי שעה--כגון אל</w:t>
      </w:r>
      <w:r w:rsidRPr="00B34968">
        <w:rPr>
          <w:rFonts w:ascii="Times New Roman" w:eastAsia="Times New Roman" w:hAnsi="Times New Roman" w:cs="David" w:hint="cs"/>
          <w:color w:val="000000"/>
          <w:sz w:val="40"/>
          <w:szCs w:val="40"/>
          <w:shd w:val="clear" w:color="auto" w:fill="D9D9D9" w:themeFill="background1" w:themeFillShade="D9"/>
          <w:rtl/>
        </w:rPr>
        <w:t xml:space="preserve">יהו בהר הכרמל, שהקריב עולה בחוץ, וירושלים נבחרה, והמקריב בחוץ חייב כרת.  ומפני שהוא נביא, מצוה לשמוע לו; וגם בזה נאמר "אליו, תשמעון" </w:t>
      </w:r>
      <w:r w:rsidRPr="00003C08">
        <w:rPr>
          <w:rFonts w:ascii="Times New Roman" w:eastAsia="Times New Roman" w:hAnsi="Times New Roman" w:cs="David" w:hint="cs"/>
          <w:sz w:val="24"/>
          <w:szCs w:val="24"/>
          <w:rtl/>
        </w:rPr>
        <w:t>(</w:t>
      </w:r>
      <w:hyperlink r:id="rId15" w:anchor="15" w:history="1">
        <w:r w:rsidRPr="00003C08">
          <w:rPr>
            <w:rFonts w:ascii="Times New Roman" w:eastAsia="Times New Roman" w:hAnsi="Times New Roman" w:cs="David" w:hint="cs"/>
            <w:sz w:val="24"/>
            <w:szCs w:val="24"/>
            <w:rtl/>
          </w:rPr>
          <w:t>דברים יח,טו</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w:t>
      </w:r>
    </w:p>
    <w:p w:rsidR="00B34968" w:rsidRP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ו</w:t>
      </w:r>
      <w:r>
        <w:rPr>
          <w:rFonts w:ascii="Times New Roman" w:eastAsia="Times New Roman" w:hAnsi="Times New Roman" w:cs="David" w:hint="cs"/>
          <w:color w:val="000000"/>
          <w:sz w:val="40"/>
          <w:szCs w:val="40"/>
          <w:rtl/>
        </w:rPr>
        <w:t>  ואילו שאלו את אל</w:t>
      </w:r>
      <w:r w:rsidRPr="00B34968">
        <w:rPr>
          <w:rFonts w:ascii="Times New Roman" w:eastAsia="Times New Roman" w:hAnsi="Times New Roman" w:cs="David" w:hint="cs"/>
          <w:color w:val="000000"/>
          <w:sz w:val="40"/>
          <w:szCs w:val="40"/>
          <w:rtl/>
        </w:rPr>
        <w:t xml:space="preserve">יהו ואמרו לו, נעקור מה שכתוב בתורה "פן תעלה עולותיך, בכל מקום, אשר תראה" </w:t>
      </w:r>
      <w:r w:rsidRPr="00003C08">
        <w:rPr>
          <w:rFonts w:ascii="Times New Roman" w:eastAsia="Times New Roman" w:hAnsi="Times New Roman" w:cs="David" w:hint="cs"/>
          <w:sz w:val="24"/>
          <w:szCs w:val="24"/>
          <w:rtl/>
        </w:rPr>
        <w:t>(</w:t>
      </w:r>
      <w:hyperlink r:id="rId16" w:anchor="13" w:history="1">
        <w:r w:rsidRPr="00003C08">
          <w:rPr>
            <w:rFonts w:ascii="Times New Roman" w:eastAsia="Times New Roman" w:hAnsi="Times New Roman" w:cs="David" w:hint="cs"/>
            <w:sz w:val="24"/>
            <w:szCs w:val="24"/>
            <w:rtl/>
          </w:rPr>
          <w:t>דברים יב,יג</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--היה אומר לא, אלא המקריב בחוץ לעולם חייב כרת, כמו שציווה משה; אבל אני היום אקריב בחוץ בדבר ה', כדי להכחיש נביאי הבעל.</w:t>
      </w:r>
    </w:p>
    <w:p w:rsidR="00B34968" w:rsidRPr="00B34968" w:rsidRDefault="00B34968" w:rsidP="00B34968">
      <w:pPr>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shd w:val="clear" w:color="auto" w:fill="D9D9D9" w:themeFill="background1" w:themeFillShade="D9"/>
          <w:rtl/>
        </w:rPr>
        <w:t>ז</w:t>
      </w:r>
      <w:r w:rsidRPr="00B34968">
        <w:rPr>
          <w:rFonts w:ascii="Times New Roman" w:eastAsia="Times New Roman" w:hAnsi="Times New Roman" w:cs="David" w:hint="cs"/>
          <w:color w:val="000000"/>
          <w:sz w:val="40"/>
          <w:szCs w:val="40"/>
          <w:shd w:val="clear" w:color="auto" w:fill="D9D9D9" w:themeFill="background1" w:themeFillShade="D9"/>
          <w:rtl/>
        </w:rPr>
        <w:t xml:space="preserve">  ועל הדרך הזאת, אם ציוו כל הנביאים לעבור לפי שעה, מצוה לשמוע להם; ואם אמרו שהדבר נעקר לעולם--מיתתן בחנק, שהתורה אמרה "לנו ולבנינו, עד עולם" </w:t>
      </w:r>
      <w:r w:rsidRPr="00003C08">
        <w:rPr>
          <w:rFonts w:ascii="Times New Roman" w:eastAsia="Times New Roman" w:hAnsi="Times New Roman" w:cs="David" w:hint="cs"/>
          <w:sz w:val="24"/>
          <w:szCs w:val="24"/>
          <w:rtl/>
        </w:rPr>
        <w:t>(</w:t>
      </w:r>
      <w:hyperlink r:id="rId17" w:anchor="28" w:history="1">
        <w:r w:rsidRPr="00003C08">
          <w:rPr>
            <w:rFonts w:ascii="Times New Roman" w:eastAsia="Times New Roman" w:hAnsi="Times New Roman" w:cs="David" w:hint="cs"/>
            <w:sz w:val="24"/>
            <w:szCs w:val="24"/>
            <w:rtl/>
          </w:rPr>
          <w:t>דברים כט,כח</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shd w:val="clear" w:color="auto" w:fill="D9D9D9" w:themeFill="background1" w:themeFillShade="D9"/>
          <w:rtl/>
        </w:rPr>
        <w:t>.</w:t>
      </w:r>
      <w:r w:rsidRPr="00B34968">
        <w:rPr>
          <w:rFonts w:ascii="Times New Roman" w:eastAsia="Times New Roman" w:hAnsi="Times New Roman" w:cs="David" w:hint="cs"/>
          <w:color w:val="000000"/>
          <w:sz w:val="40"/>
          <w:szCs w:val="40"/>
          <w:rtl/>
        </w:rPr>
        <w:t xml:space="preserve">  [ד] וכן אם עקר דבר מדברים שלמדנו מפי השמועה, או שאמר בדין מדיני תורה שה' ציווה לו שהדין כך הוא והלכה כדברי פלוני--הרי זה נביא שקר, וייחנק אף על פי שעשה אות:  שהרי בא להכחיש תורה שאמרה "לא בשמיים, היא" </w:t>
      </w:r>
      <w:r w:rsidRPr="00003C08">
        <w:rPr>
          <w:rFonts w:ascii="Times New Roman" w:eastAsia="Times New Roman" w:hAnsi="Times New Roman" w:cs="David" w:hint="cs"/>
          <w:sz w:val="24"/>
          <w:szCs w:val="24"/>
          <w:rtl/>
        </w:rPr>
        <w:t>(</w:t>
      </w:r>
      <w:hyperlink r:id="rId18" w:anchor="12" w:history="1">
        <w:r w:rsidRPr="00003C08">
          <w:rPr>
            <w:rFonts w:ascii="Times New Roman" w:eastAsia="Times New Roman" w:hAnsi="Times New Roman" w:cs="David" w:hint="cs"/>
            <w:sz w:val="24"/>
            <w:szCs w:val="24"/>
            <w:rtl/>
          </w:rPr>
          <w:t>דברים ל,יב</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  אבל לפי שעה, שומעין לו בכול.</w:t>
      </w:r>
    </w:p>
    <w:p w:rsidR="00B34968" w:rsidRPr="00B34968" w:rsidRDefault="00B34968" w:rsidP="008404B5">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lastRenderedPageBreak/>
        <w:t>ח</w:t>
      </w:r>
      <w:r w:rsidRPr="00B34968">
        <w:rPr>
          <w:rFonts w:ascii="Times New Roman" w:eastAsia="Times New Roman" w:hAnsi="Times New Roman" w:cs="David" w:hint="cs"/>
          <w:color w:val="000000"/>
          <w:sz w:val="40"/>
          <w:szCs w:val="40"/>
          <w:rtl/>
        </w:rPr>
        <w:t xml:space="preserve">  [ה] במה דברים אמורים, בשאר מצוות; אבל בעבודה זרה--אין שומעין לו, ואפילו לפי שעה.  ואפילו עשה אותות ומופתים גדולים, ואמר שה' ציווהו שתעבוד עבודה זרה היום בלבד, או בשעה זו בלבד--הרי זה דיבר סרה על ה'; </w:t>
      </w:r>
      <w:r w:rsidR="008404B5">
        <w:rPr>
          <w:rFonts w:ascii="Times New Roman" w:eastAsia="Times New Roman" w:hAnsi="Times New Roman" w:cs="David" w:hint="cs"/>
          <w:color w:val="000000"/>
          <w:sz w:val="40"/>
          <w:szCs w:val="40"/>
          <w:rtl/>
        </w:rPr>
        <w:t>...</w:t>
      </w:r>
    </w:p>
    <w:p w:rsidR="00B34968" w:rsidRPr="00B34968" w:rsidRDefault="00D23DA8" w:rsidP="00B34968">
      <w:pPr>
        <w:spacing w:after="0" w:line="240" w:lineRule="auto"/>
        <w:rPr>
          <w:rFonts w:ascii="Times New Roman" w:eastAsia="Times New Roman" w:hAnsi="Times New Roman" w:cs="David"/>
          <w:color w:val="000000"/>
          <w:sz w:val="24"/>
          <w:szCs w:val="24"/>
          <w:rtl/>
        </w:rPr>
      </w:pPr>
      <w:r>
        <w:rPr>
          <w:rFonts w:ascii="Times New Roman" w:eastAsia="Times New Roman" w:hAnsi="Times New Roman" w:cs="David"/>
          <w:color w:val="000000"/>
          <w:sz w:val="24"/>
          <w:szCs w:val="24"/>
        </w:rPr>
        <w:pict>
          <v:rect id="_x0000_i1025" style="width:0;height:1.5pt" o:hralign="center" o:hrstd="t" o:hr="t" fillcolor="#a0a0a0" stroked="f"/>
        </w:pict>
      </w:r>
    </w:p>
    <w:p w:rsidR="008404B5" w:rsidRDefault="008404B5" w:rsidP="00B34968">
      <w:pPr>
        <w:spacing w:before="100" w:beforeAutospacing="1" w:after="100" w:afterAutospacing="1" w:line="240" w:lineRule="auto"/>
        <w:outlineLvl w:val="1"/>
        <w:rPr>
          <w:rFonts w:ascii="Times New Roman" w:eastAsia="Times New Roman" w:hAnsi="Times New Roman" w:cs="David"/>
          <w:b/>
          <w:bCs/>
          <w:color w:val="000000"/>
          <w:sz w:val="50"/>
          <w:szCs w:val="50"/>
          <w:rtl/>
        </w:rPr>
      </w:pPr>
    </w:p>
    <w:p w:rsidR="00B34968" w:rsidRPr="00B34968" w:rsidRDefault="00B34968" w:rsidP="00B34968">
      <w:pPr>
        <w:spacing w:before="100" w:beforeAutospacing="1" w:after="100" w:afterAutospacing="1" w:line="240" w:lineRule="auto"/>
        <w:outlineLvl w:val="1"/>
        <w:rPr>
          <w:rFonts w:ascii="Times New Roman" w:eastAsia="Times New Roman" w:hAnsi="Times New Roman" w:cs="David"/>
          <w:b/>
          <w:bCs/>
          <w:color w:val="000000"/>
          <w:sz w:val="50"/>
          <w:szCs w:val="50"/>
          <w:rtl/>
        </w:rPr>
      </w:pPr>
      <w:r w:rsidRPr="00B34968">
        <w:rPr>
          <w:rFonts w:ascii="Times New Roman" w:eastAsia="Times New Roman" w:hAnsi="Times New Roman" w:cs="David" w:hint="cs"/>
          <w:b/>
          <w:bCs/>
          <w:color w:val="000000"/>
          <w:sz w:val="50"/>
          <w:szCs w:val="50"/>
          <w:rtl/>
        </w:rPr>
        <w:t>הלכות יסודי התורה פרק י</w:t>
      </w:r>
    </w:p>
    <w:p w:rsidR="00B34968" w:rsidRP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א</w:t>
      </w:r>
      <w:r w:rsidRPr="00B34968">
        <w:rPr>
          <w:rFonts w:ascii="Times New Roman" w:eastAsia="Times New Roman" w:hAnsi="Times New Roman" w:cs="David" w:hint="cs"/>
          <w:color w:val="000000"/>
          <w:sz w:val="40"/>
          <w:szCs w:val="40"/>
          <w:rtl/>
        </w:rPr>
        <w:t>  כל נביא שיעמוד לנו ויאמר שה' שלחו, אינו צריך לעשות אות כא</w:t>
      </w:r>
      <w:r>
        <w:rPr>
          <w:rFonts w:ascii="Times New Roman" w:eastAsia="Times New Roman" w:hAnsi="Times New Roman" w:cs="David" w:hint="cs"/>
          <w:color w:val="000000"/>
          <w:sz w:val="40"/>
          <w:szCs w:val="40"/>
          <w:rtl/>
        </w:rPr>
        <w:t>חד מאותות משה רבנו או כאותות אל</w:t>
      </w:r>
      <w:r w:rsidRPr="00B34968">
        <w:rPr>
          <w:rFonts w:ascii="Times New Roman" w:eastAsia="Times New Roman" w:hAnsi="Times New Roman" w:cs="David" w:hint="cs"/>
          <w:color w:val="000000"/>
          <w:sz w:val="40"/>
          <w:szCs w:val="40"/>
          <w:rtl/>
        </w:rPr>
        <w:t xml:space="preserve">יהו ואלישע, שיש בהן שינוי מנהגו של עולם; אלא האות שלו שיאמר דברים העתידין להיות בעולם, וייאמנו דבריו, שנאמר "וכי תאמר, בלבבך:  איכה נדע את הדבר . . ." </w:t>
      </w:r>
      <w:r w:rsidRPr="00003C08">
        <w:rPr>
          <w:rFonts w:ascii="Times New Roman" w:eastAsia="Times New Roman" w:hAnsi="Times New Roman" w:cs="David" w:hint="cs"/>
          <w:sz w:val="24"/>
          <w:szCs w:val="24"/>
          <w:rtl/>
        </w:rPr>
        <w:t>(</w:t>
      </w:r>
      <w:hyperlink r:id="rId19" w:anchor="21" w:history="1">
        <w:r w:rsidRPr="00003C08">
          <w:rPr>
            <w:rFonts w:ascii="Times New Roman" w:eastAsia="Times New Roman" w:hAnsi="Times New Roman" w:cs="David" w:hint="cs"/>
            <w:sz w:val="24"/>
            <w:szCs w:val="24"/>
            <w:rtl/>
          </w:rPr>
          <w:t>דברים יח,כא</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w:t>
      </w:r>
    </w:p>
    <w:p w:rsidR="00B34968" w:rsidRP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ב</w:t>
      </w:r>
      <w:r w:rsidRPr="00B34968">
        <w:rPr>
          <w:rFonts w:ascii="Times New Roman" w:eastAsia="Times New Roman" w:hAnsi="Times New Roman" w:cs="David" w:hint="cs"/>
          <w:color w:val="000000"/>
          <w:sz w:val="40"/>
          <w:szCs w:val="40"/>
          <w:rtl/>
        </w:rPr>
        <w:t>  לפיכך כשיבוא אדם הראוי לנבואה במלאכות ה', ולא יבוא להוסיף ולא לגרוע, אלא לעבוד את ה' במצוות התורה--אין אומרין לו קרע לנו את הים או החיה מת וכיוצא באלו, ואחר כך נאמין בך.  אלא אומרין לו, אם נביא אתה, אמור לנו דברים העתידין להיות; והוא אומר, ואנו מחכים לו לראות היבואו דבריו:  אם לא יבואו, ואפילו נפל דבר אחד קטן--בידוע שהוא נביא שקר.</w:t>
      </w:r>
    </w:p>
    <w:p w:rsidR="00B34968" w:rsidRP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ג</w:t>
      </w:r>
      <w:r w:rsidRPr="00B34968">
        <w:rPr>
          <w:rFonts w:ascii="Times New Roman" w:eastAsia="Times New Roman" w:hAnsi="Times New Roman" w:cs="David" w:hint="cs"/>
          <w:color w:val="000000"/>
          <w:sz w:val="40"/>
          <w:szCs w:val="40"/>
          <w:rtl/>
        </w:rPr>
        <w:t>  ואם באו דבריו כולם, יהיה בעינינו נאמן.  [ב] ובודקין אותו פעמים הרבה.  אם נמצאו דבריו כולם נאמנין, הרי זה נביא אמת, כמו שנאמר בשמואל, "ויידע, כל ישראל, מדן, ועד באר שבע:  כי נאמן שמואל, לנביא לה'" (</w:t>
      </w:r>
      <w:hyperlink r:id="rId20" w:anchor="20" w:history="1">
        <w:r w:rsidRPr="00003C08">
          <w:rPr>
            <w:rFonts w:ascii="Times New Roman" w:eastAsia="Times New Roman" w:hAnsi="Times New Roman" w:cs="David" w:hint="cs"/>
            <w:sz w:val="24"/>
            <w:szCs w:val="24"/>
            <w:rtl/>
          </w:rPr>
          <w:t>שמואל א ג,כ</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w:t>
      </w:r>
    </w:p>
    <w:p w:rsid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ד</w:t>
      </w:r>
      <w:r w:rsidRPr="00B34968">
        <w:rPr>
          <w:rFonts w:ascii="Times New Roman" w:eastAsia="Times New Roman" w:hAnsi="Times New Roman" w:cs="David" w:hint="cs"/>
          <w:color w:val="000000"/>
          <w:sz w:val="40"/>
          <w:szCs w:val="40"/>
          <w:rtl/>
        </w:rPr>
        <w:t>  [ג] והלוא המעוננים והקוסמים אומרין מה עתיד להיות, ומה הפרש בין הנביא ובינם--אלא שהמעוננים והקוסמים וכיוצא בהן, מקצת דבריהן מתקיימין ומקצתן אין מתקיימין</w:t>
      </w:r>
      <w:r>
        <w:rPr>
          <w:rFonts w:ascii="Times New Roman" w:eastAsia="Times New Roman" w:hAnsi="Times New Roman" w:cs="David" w:hint="cs"/>
          <w:color w:val="000000"/>
          <w:sz w:val="40"/>
          <w:szCs w:val="40"/>
          <w:rtl/>
        </w:rPr>
        <w:t xml:space="preserve"> ...</w:t>
      </w:r>
    </w:p>
    <w:p w:rsidR="006B5BFD" w:rsidRDefault="00B34968" w:rsidP="006B5BFD">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lastRenderedPageBreak/>
        <w:t>ה</w:t>
      </w:r>
      <w:r w:rsidRPr="00B34968">
        <w:rPr>
          <w:rFonts w:ascii="Times New Roman" w:eastAsia="Times New Roman" w:hAnsi="Times New Roman" w:cs="David" w:hint="cs"/>
          <w:color w:val="000000"/>
          <w:sz w:val="40"/>
          <w:szCs w:val="40"/>
          <w:rtl/>
        </w:rPr>
        <w:t>  אבל הנביא-</w:t>
      </w:r>
      <w:r w:rsidR="0071751B">
        <w:rPr>
          <w:rFonts w:ascii="Times New Roman" w:eastAsia="Times New Roman" w:hAnsi="Times New Roman" w:cs="David" w:hint="cs"/>
          <w:color w:val="000000"/>
          <w:sz w:val="40"/>
          <w:szCs w:val="40"/>
          <w:rtl/>
        </w:rPr>
        <w:t xml:space="preserve">-כל דבריו קיימין, שנאמר "כי לא </w:t>
      </w:r>
      <w:r w:rsidRPr="00B34968">
        <w:rPr>
          <w:rFonts w:ascii="Times New Roman" w:eastAsia="Times New Roman" w:hAnsi="Times New Roman" w:cs="David" w:hint="cs"/>
          <w:color w:val="000000"/>
          <w:sz w:val="40"/>
          <w:szCs w:val="40"/>
          <w:rtl/>
        </w:rPr>
        <w:t xml:space="preserve">יפול מדבר ה' ארצה" </w:t>
      </w:r>
      <w:r w:rsidRPr="00003C08">
        <w:rPr>
          <w:rFonts w:ascii="Times New Roman" w:eastAsia="Times New Roman" w:hAnsi="Times New Roman" w:cs="David" w:hint="cs"/>
          <w:sz w:val="24"/>
          <w:szCs w:val="24"/>
          <w:rtl/>
        </w:rPr>
        <w:t>(</w:t>
      </w:r>
      <w:hyperlink r:id="rId21" w:anchor="10" w:history="1">
        <w:r w:rsidRPr="00003C08">
          <w:rPr>
            <w:rFonts w:ascii="Times New Roman" w:eastAsia="Times New Roman" w:hAnsi="Times New Roman" w:cs="David" w:hint="cs"/>
            <w:sz w:val="24"/>
            <w:szCs w:val="24"/>
            <w:rtl/>
          </w:rPr>
          <w:t>מלכים ב י,י</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w:t>
      </w:r>
    </w:p>
    <w:p w:rsidR="0071751B" w:rsidRPr="006B5BFD" w:rsidRDefault="0071751B" w:rsidP="006B5BFD">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71751B">
        <w:rPr>
          <w:rFonts w:ascii="Times New Roman" w:eastAsia="Times New Roman" w:hAnsi="Times New Roman" w:cs="David" w:hint="cs"/>
          <w:b/>
          <w:bCs/>
          <w:color w:val="000000"/>
          <w:sz w:val="52"/>
          <w:szCs w:val="52"/>
          <w:rtl/>
        </w:rPr>
        <w:t>...</w:t>
      </w:r>
    </w:p>
    <w:p w:rsidR="00B34968" w:rsidRPr="00B34968" w:rsidRDefault="00B34968" w:rsidP="00B34968">
      <w:pPr>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ז</w:t>
      </w:r>
      <w:r w:rsidRPr="00B34968">
        <w:rPr>
          <w:rFonts w:ascii="Times New Roman" w:eastAsia="Times New Roman" w:hAnsi="Times New Roman" w:cs="David" w:hint="cs"/>
          <w:color w:val="000000"/>
          <w:sz w:val="40"/>
          <w:szCs w:val="40"/>
          <w:rtl/>
        </w:rPr>
        <w:t>  הא למדת שאין הנביא עומד לנו, אלא להודיענו דברים העתידים להיות בעולם, משובע ורעב מלחמה ושלום וכיוצא בהן; ואפילו צורכי י</w:t>
      </w:r>
      <w:r>
        <w:rPr>
          <w:rFonts w:ascii="Times New Roman" w:eastAsia="Times New Roman" w:hAnsi="Times New Roman" w:cs="David" w:hint="cs"/>
          <w:color w:val="000000"/>
          <w:sz w:val="40"/>
          <w:szCs w:val="40"/>
          <w:rtl/>
        </w:rPr>
        <w:t>חיד מודיע לו, כשאול שאבדה לו אב</w:t>
      </w:r>
      <w:r w:rsidRPr="00B34968">
        <w:rPr>
          <w:rFonts w:ascii="Times New Roman" w:eastAsia="Times New Roman" w:hAnsi="Times New Roman" w:cs="David" w:hint="cs"/>
          <w:color w:val="000000"/>
          <w:sz w:val="40"/>
          <w:szCs w:val="40"/>
          <w:rtl/>
        </w:rPr>
        <w:t>דה והלך לנביא להודיעו מקומה.  וכיוצא באלו הדברים, הוא שיאמר הנביא--לא שיעשה דת אחרת, או יוסיף מצוה או יגרע.</w:t>
      </w:r>
    </w:p>
    <w:p w:rsidR="00B34968" w:rsidRP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ח</w:t>
      </w:r>
      <w:r w:rsidRPr="00B34968">
        <w:rPr>
          <w:rFonts w:ascii="Times New Roman" w:eastAsia="Times New Roman" w:hAnsi="Times New Roman" w:cs="David" w:hint="cs"/>
          <w:color w:val="000000"/>
          <w:sz w:val="40"/>
          <w:szCs w:val="40"/>
          <w:rtl/>
        </w:rPr>
        <w:t xml:space="preserve">  [ד] דברי הפורענות שהנביא אומר, כגון שיאמר פלוני ימות או שנה פלונית שנת רעב או מלחמה וכיוצא בדברים אלו--אם לא עמדו דבריו, אין בזה הכחשה לנבואתו; ואין אומרין הנה דבר דיברת ולא בא:  שהקדוש ברוך הוא "ארך אפיים ורב חסד, וניחם על הרעה" </w:t>
      </w:r>
      <w:r w:rsidRPr="00003C08">
        <w:rPr>
          <w:rFonts w:ascii="Times New Roman" w:eastAsia="Times New Roman" w:hAnsi="Times New Roman" w:cs="David" w:hint="cs"/>
          <w:sz w:val="24"/>
          <w:szCs w:val="24"/>
          <w:rtl/>
        </w:rPr>
        <w:t>(</w:t>
      </w:r>
      <w:hyperlink r:id="rId22" w:anchor="13" w:history="1">
        <w:r w:rsidRPr="00003C08">
          <w:rPr>
            <w:rFonts w:ascii="Times New Roman" w:eastAsia="Times New Roman" w:hAnsi="Times New Roman" w:cs="David" w:hint="cs"/>
            <w:sz w:val="24"/>
            <w:szCs w:val="24"/>
            <w:rtl/>
          </w:rPr>
          <w:t>יואל ב,יג</w:t>
        </w:r>
      </w:hyperlink>
      <w:r w:rsidRPr="00003C08">
        <w:rPr>
          <w:rFonts w:ascii="Times New Roman" w:eastAsia="Times New Roman" w:hAnsi="Times New Roman" w:cs="David" w:hint="cs"/>
          <w:sz w:val="24"/>
          <w:szCs w:val="24"/>
          <w:rtl/>
        </w:rPr>
        <w:t xml:space="preserve">; </w:t>
      </w:r>
      <w:hyperlink r:id="rId23" w:anchor="2" w:history="1">
        <w:r w:rsidRPr="00003C08">
          <w:rPr>
            <w:rFonts w:ascii="Times New Roman" w:eastAsia="Times New Roman" w:hAnsi="Times New Roman" w:cs="David" w:hint="cs"/>
            <w:sz w:val="24"/>
            <w:szCs w:val="24"/>
            <w:rtl/>
          </w:rPr>
          <w:t>יונה ד,ב</w:t>
        </w:r>
      </w:hyperlink>
      <w:r w:rsidRPr="00003C08">
        <w:rPr>
          <w:rFonts w:ascii="Times New Roman" w:eastAsia="Times New Roman" w:hAnsi="Times New Roman" w:cs="David" w:hint="cs"/>
          <w:sz w:val="24"/>
          <w:szCs w:val="24"/>
          <w:rtl/>
        </w:rPr>
        <w:t>)</w:t>
      </w:r>
      <w:r w:rsidRPr="00B34968">
        <w:rPr>
          <w:rFonts w:ascii="Times New Roman" w:eastAsia="Times New Roman" w:hAnsi="Times New Roman" w:cs="David" w:hint="cs"/>
          <w:color w:val="000000"/>
          <w:sz w:val="40"/>
          <w:szCs w:val="40"/>
          <w:rtl/>
        </w:rPr>
        <w:t xml:space="preserve">; </w:t>
      </w:r>
      <w:r w:rsidRPr="00A33ED7">
        <w:rPr>
          <w:rFonts w:ascii="Times New Roman" w:eastAsia="Times New Roman" w:hAnsi="Times New Roman" w:cs="David" w:hint="cs"/>
          <w:sz w:val="40"/>
          <w:szCs w:val="40"/>
          <w:rtl/>
        </w:rPr>
        <w:t>ואפשר</w:t>
      </w:r>
      <w:r w:rsidRPr="00B34968">
        <w:rPr>
          <w:rFonts w:ascii="Times New Roman" w:eastAsia="Times New Roman" w:hAnsi="Times New Roman" w:cs="David" w:hint="cs"/>
          <w:color w:val="000000"/>
          <w:sz w:val="40"/>
          <w:szCs w:val="40"/>
          <w:rtl/>
        </w:rPr>
        <w:t xml:space="preserve"> שעשו תשובה ונסלח להם</w:t>
      </w:r>
      <w:r>
        <w:rPr>
          <w:rFonts w:ascii="Times New Roman" w:eastAsia="Times New Roman" w:hAnsi="Times New Roman" w:cs="David" w:hint="cs"/>
          <w:color w:val="000000"/>
          <w:sz w:val="40"/>
          <w:szCs w:val="40"/>
          <w:rtl/>
        </w:rPr>
        <w:t xml:space="preserve"> כאנשי נינוה, או שתלה להם כחזק</w:t>
      </w:r>
      <w:r w:rsidRPr="00B34968">
        <w:rPr>
          <w:rFonts w:ascii="Times New Roman" w:eastAsia="Times New Roman" w:hAnsi="Times New Roman" w:cs="David" w:hint="cs"/>
          <w:color w:val="000000"/>
          <w:sz w:val="40"/>
          <w:szCs w:val="40"/>
          <w:rtl/>
        </w:rPr>
        <w:t>יה.</w:t>
      </w:r>
    </w:p>
    <w:p w:rsidR="00B34968" w:rsidRP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ט</w:t>
      </w:r>
      <w:r w:rsidRPr="00B34968">
        <w:rPr>
          <w:rFonts w:ascii="Times New Roman" w:eastAsia="Times New Roman" w:hAnsi="Times New Roman" w:cs="David" w:hint="cs"/>
          <w:color w:val="000000"/>
          <w:sz w:val="40"/>
          <w:szCs w:val="40"/>
          <w:rtl/>
        </w:rPr>
        <w:t>  אבל אם הבטיח על טובה ואמר שיהיה כך וכך, ולא באה הטובה שאמר--בידוע שהוא נביא שקר:  שכל דבר טובה שיגזור האל, אפילו על תנאי--אינו חוזר.  הא למדת, שבדברי הטובה בלבד ייבחן הנביא.</w:t>
      </w:r>
    </w:p>
    <w:p w:rsidR="00B34968" w:rsidRPr="00B34968" w:rsidRDefault="00B34968" w:rsidP="00B34968">
      <w:pPr>
        <w:shd w:val="clear" w:color="auto" w:fill="D9D9D9" w:themeFill="background1" w:themeFillShade="D9"/>
        <w:spacing w:before="100" w:beforeAutospacing="1" w:after="100" w:afterAutospacing="1" w:line="240" w:lineRule="auto"/>
        <w:jc w:val="both"/>
        <w:rPr>
          <w:rFonts w:ascii="Times New Roman" w:eastAsia="Times New Roman" w:hAnsi="Times New Roman" w:cs="David"/>
          <w:color w:val="000000"/>
          <w:sz w:val="40"/>
          <w:szCs w:val="40"/>
          <w:rtl/>
        </w:rPr>
      </w:pPr>
      <w:bookmarkStart w:id="8" w:name="10"/>
      <w:bookmarkStart w:id="9" w:name="11"/>
      <w:bookmarkEnd w:id="8"/>
      <w:bookmarkEnd w:id="9"/>
      <w:r w:rsidRPr="00B34968">
        <w:rPr>
          <w:rFonts w:ascii="Times New Roman" w:eastAsia="Times New Roman" w:hAnsi="Times New Roman" w:cs="David" w:hint="cs"/>
          <w:b/>
          <w:bCs/>
          <w:color w:val="000000"/>
          <w:sz w:val="40"/>
          <w:szCs w:val="40"/>
          <w:rtl/>
        </w:rPr>
        <w:t>יא</w:t>
      </w:r>
      <w:r w:rsidRPr="00B34968">
        <w:rPr>
          <w:rFonts w:ascii="Times New Roman" w:eastAsia="Times New Roman" w:hAnsi="Times New Roman" w:cs="David" w:hint="cs"/>
          <w:color w:val="000000"/>
          <w:sz w:val="40"/>
          <w:szCs w:val="40"/>
          <w:rtl/>
        </w:rPr>
        <w:t xml:space="preserve">  [ה] נביא שהעיד לו נביא אחר שהוא נביא--הרי זה בחזקת נביא, ואין זה השני צריך חקירה:  שהרי משה </w:t>
      </w:r>
      <w:r>
        <w:rPr>
          <w:rFonts w:ascii="Times New Roman" w:eastAsia="Times New Roman" w:hAnsi="Times New Roman" w:cs="David" w:hint="cs"/>
          <w:color w:val="000000"/>
          <w:sz w:val="40"/>
          <w:szCs w:val="40"/>
          <w:rtl/>
        </w:rPr>
        <w:t>רבנו העיד ליהוש</w:t>
      </w:r>
      <w:r w:rsidRPr="00B34968">
        <w:rPr>
          <w:rFonts w:ascii="Times New Roman" w:eastAsia="Times New Roman" w:hAnsi="Times New Roman" w:cs="David" w:hint="cs"/>
          <w:color w:val="000000"/>
          <w:sz w:val="40"/>
          <w:szCs w:val="40"/>
          <w:rtl/>
        </w:rPr>
        <w:t>ע, והאמינו בו כל ישראל קודם שיעשה אות.  וכן לדורות.</w:t>
      </w:r>
    </w:p>
    <w:p w:rsidR="006B5BFD" w:rsidRPr="006B5BFD" w:rsidRDefault="006B5BFD" w:rsidP="00B34968">
      <w:pPr>
        <w:spacing w:before="100" w:beforeAutospacing="1" w:after="100" w:afterAutospacing="1" w:line="240" w:lineRule="auto"/>
        <w:jc w:val="both"/>
        <w:rPr>
          <w:rFonts w:ascii="Times New Roman" w:eastAsia="Times New Roman" w:hAnsi="Times New Roman" w:cs="David"/>
          <w:b/>
          <w:bCs/>
          <w:color w:val="000000"/>
          <w:sz w:val="52"/>
          <w:szCs w:val="52"/>
          <w:rtl/>
        </w:rPr>
      </w:pPr>
      <w:bookmarkStart w:id="10" w:name="12"/>
      <w:bookmarkEnd w:id="10"/>
      <w:r w:rsidRPr="006B5BFD">
        <w:rPr>
          <w:rFonts w:ascii="Times New Roman" w:eastAsia="Times New Roman" w:hAnsi="Times New Roman" w:cs="David" w:hint="cs"/>
          <w:b/>
          <w:bCs/>
          <w:color w:val="000000"/>
          <w:sz w:val="52"/>
          <w:szCs w:val="52"/>
          <w:rtl/>
        </w:rPr>
        <w:t>...</w:t>
      </w:r>
    </w:p>
    <w:p w:rsidR="00F9287F" w:rsidRPr="006B5BFD" w:rsidRDefault="00B34968" w:rsidP="006B5BFD">
      <w:pPr>
        <w:spacing w:before="100" w:beforeAutospacing="1" w:after="100" w:afterAutospacing="1" w:line="240" w:lineRule="auto"/>
        <w:jc w:val="both"/>
        <w:rPr>
          <w:rFonts w:ascii="Times New Roman" w:eastAsia="Times New Roman" w:hAnsi="Times New Roman" w:cs="David"/>
          <w:color w:val="000000"/>
          <w:sz w:val="40"/>
          <w:szCs w:val="40"/>
          <w:rtl/>
        </w:rPr>
      </w:pPr>
      <w:r w:rsidRPr="00B34968">
        <w:rPr>
          <w:rFonts w:ascii="Times New Roman" w:eastAsia="Times New Roman" w:hAnsi="Times New Roman" w:cs="David" w:hint="cs"/>
          <w:b/>
          <w:bCs/>
          <w:color w:val="000000"/>
          <w:sz w:val="40"/>
          <w:szCs w:val="40"/>
          <w:rtl/>
        </w:rPr>
        <w:t>יב</w:t>
      </w:r>
      <w:r w:rsidRPr="00B34968">
        <w:rPr>
          <w:rFonts w:ascii="Times New Roman" w:eastAsia="Times New Roman" w:hAnsi="Times New Roman" w:cs="David" w:hint="cs"/>
          <w:color w:val="000000"/>
          <w:sz w:val="40"/>
          <w:szCs w:val="40"/>
          <w:rtl/>
        </w:rPr>
        <w:t>  נביא שנודעה נבואתו והואמנו דבריו פעם אחר פעם, או שהעיד לו נביא, והיה הולך בדרכי הנבואה--אסור לחשב אחריו ולהרהר בנבואתו, שמא אינה אמת.  ואסור לנסותו יותר מדי, ולא נהיה הולכים ומנסים לעולם</w:t>
      </w:r>
      <w:r w:rsidR="006B5BFD">
        <w:rPr>
          <w:rFonts w:ascii="Times New Roman" w:eastAsia="Times New Roman" w:hAnsi="Times New Roman" w:cs="David" w:hint="cs"/>
          <w:color w:val="000000"/>
          <w:sz w:val="40"/>
          <w:szCs w:val="40"/>
          <w:rtl/>
        </w:rPr>
        <w:t>...</w:t>
      </w:r>
    </w:p>
    <w:bookmarkEnd w:id="1"/>
    <w:p w:rsidR="0071751B" w:rsidRDefault="0071751B"/>
    <w:sectPr w:rsidR="0071751B" w:rsidSect="00A33ED7">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uttman Yad-Brush">
    <w:altName w:val="Arial"/>
    <w:panose1 w:val="02010401010101010101"/>
    <w:charset w:val="B1"/>
    <w:family w:val="auto"/>
    <w:pitch w:val="variable"/>
    <w:sig w:usb0="00000801" w:usb1="40000000" w:usb2="00000000" w:usb3="00000000" w:csb0="00000020" w:csb1="00000000"/>
  </w:font>
  <w:font w:name="Guttman Stam">
    <w:altName w:val="Arial"/>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C1"/>
    <w:rsid w:val="00000770"/>
    <w:rsid w:val="00003C08"/>
    <w:rsid w:val="00022C6E"/>
    <w:rsid w:val="00025C1F"/>
    <w:rsid w:val="0005356C"/>
    <w:rsid w:val="00067A10"/>
    <w:rsid w:val="000854AA"/>
    <w:rsid w:val="00093A74"/>
    <w:rsid w:val="00097324"/>
    <w:rsid w:val="000D174C"/>
    <w:rsid w:val="000D3E87"/>
    <w:rsid w:val="000E344B"/>
    <w:rsid w:val="000E64F8"/>
    <w:rsid w:val="000F74F2"/>
    <w:rsid w:val="0012131E"/>
    <w:rsid w:val="00125FE2"/>
    <w:rsid w:val="00135802"/>
    <w:rsid w:val="0014475C"/>
    <w:rsid w:val="001635E1"/>
    <w:rsid w:val="00196A02"/>
    <w:rsid w:val="001A3B5F"/>
    <w:rsid w:val="001A3D80"/>
    <w:rsid w:val="001C7C92"/>
    <w:rsid w:val="001D1330"/>
    <w:rsid w:val="001D25B7"/>
    <w:rsid w:val="001E0582"/>
    <w:rsid w:val="001F43CD"/>
    <w:rsid w:val="001F5378"/>
    <w:rsid w:val="0021559F"/>
    <w:rsid w:val="00216AEB"/>
    <w:rsid w:val="00232D3D"/>
    <w:rsid w:val="00233A47"/>
    <w:rsid w:val="00235A3B"/>
    <w:rsid w:val="002500D2"/>
    <w:rsid w:val="00251E86"/>
    <w:rsid w:val="002928C8"/>
    <w:rsid w:val="00295D30"/>
    <w:rsid w:val="002B74A8"/>
    <w:rsid w:val="002C0139"/>
    <w:rsid w:val="002C4E90"/>
    <w:rsid w:val="003000AA"/>
    <w:rsid w:val="00300323"/>
    <w:rsid w:val="00300D73"/>
    <w:rsid w:val="00311C90"/>
    <w:rsid w:val="003155D1"/>
    <w:rsid w:val="00320E10"/>
    <w:rsid w:val="00323006"/>
    <w:rsid w:val="00352C2B"/>
    <w:rsid w:val="003555DC"/>
    <w:rsid w:val="003644A6"/>
    <w:rsid w:val="00374B66"/>
    <w:rsid w:val="00381392"/>
    <w:rsid w:val="003864F1"/>
    <w:rsid w:val="00387ABA"/>
    <w:rsid w:val="00390E60"/>
    <w:rsid w:val="003963E0"/>
    <w:rsid w:val="003A4086"/>
    <w:rsid w:val="003C59E8"/>
    <w:rsid w:val="003C77E0"/>
    <w:rsid w:val="003E1BFF"/>
    <w:rsid w:val="003F0F76"/>
    <w:rsid w:val="004356A6"/>
    <w:rsid w:val="00443C8F"/>
    <w:rsid w:val="00444B20"/>
    <w:rsid w:val="00455E58"/>
    <w:rsid w:val="0047395A"/>
    <w:rsid w:val="004820D0"/>
    <w:rsid w:val="00485259"/>
    <w:rsid w:val="00486EA0"/>
    <w:rsid w:val="004922CE"/>
    <w:rsid w:val="00496E6B"/>
    <w:rsid w:val="004B0F71"/>
    <w:rsid w:val="004B2FBC"/>
    <w:rsid w:val="004B35D2"/>
    <w:rsid w:val="004B7569"/>
    <w:rsid w:val="004C1D24"/>
    <w:rsid w:val="004C3F15"/>
    <w:rsid w:val="004D0B8F"/>
    <w:rsid w:val="004D71FE"/>
    <w:rsid w:val="004F3DD1"/>
    <w:rsid w:val="00513456"/>
    <w:rsid w:val="00524672"/>
    <w:rsid w:val="00535A80"/>
    <w:rsid w:val="00543783"/>
    <w:rsid w:val="00570D54"/>
    <w:rsid w:val="0057485C"/>
    <w:rsid w:val="00575492"/>
    <w:rsid w:val="00576417"/>
    <w:rsid w:val="005A0180"/>
    <w:rsid w:val="005B7502"/>
    <w:rsid w:val="005D2836"/>
    <w:rsid w:val="005D2DC9"/>
    <w:rsid w:val="005D4425"/>
    <w:rsid w:val="005E181F"/>
    <w:rsid w:val="005E77A6"/>
    <w:rsid w:val="005E7B1A"/>
    <w:rsid w:val="005F76E7"/>
    <w:rsid w:val="006208C8"/>
    <w:rsid w:val="00624C53"/>
    <w:rsid w:val="006418AE"/>
    <w:rsid w:val="0064320C"/>
    <w:rsid w:val="006441A3"/>
    <w:rsid w:val="0064713A"/>
    <w:rsid w:val="0068701C"/>
    <w:rsid w:val="00694F8D"/>
    <w:rsid w:val="006A4E90"/>
    <w:rsid w:val="006B5BFD"/>
    <w:rsid w:val="006B7BC1"/>
    <w:rsid w:val="006C4EA0"/>
    <w:rsid w:val="006E0F51"/>
    <w:rsid w:val="00704ED7"/>
    <w:rsid w:val="00707369"/>
    <w:rsid w:val="0071751B"/>
    <w:rsid w:val="00722793"/>
    <w:rsid w:val="00724F81"/>
    <w:rsid w:val="0073093D"/>
    <w:rsid w:val="00736799"/>
    <w:rsid w:val="007410AB"/>
    <w:rsid w:val="0074470E"/>
    <w:rsid w:val="00753CF7"/>
    <w:rsid w:val="007574F9"/>
    <w:rsid w:val="0079090B"/>
    <w:rsid w:val="00790C74"/>
    <w:rsid w:val="00791742"/>
    <w:rsid w:val="007939CF"/>
    <w:rsid w:val="0079698B"/>
    <w:rsid w:val="00796BC8"/>
    <w:rsid w:val="007A41B2"/>
    <w:rsid w:val="007C07D1"/>
    <w:rsid w:val="007C2984"/>
    <w:rsid w:val="007C4A4E"/>
    <w:rsid w:val="007D32FD"/>
    <w:rsid w:val="007D560D"/>
    <w:rsid w:val="007E2868"/>
    <w:rsid w:val="007E7694"/>
    <w:rsid w:val="007F1BDB"/>
    <w:rsid w:val="007F33C4"/>
    <w:rsid w:val="007F49F2"/>
    <w:rsid w:val="00814348"/>
    <w:rsid w:val="00827494"/>
    <w:rsid w:val="00837E0D"/>
    <w:rsid w:val="008404B5"/>
    <w:rsid w:val="00853390"/>
    <w:rsid w:val="008550E7"/>
    <w:rsid w:val="00864277"/>
    <w:rsid w:val="00872F0C"/>
    <w:rsid w:val="0087508F"/>
    <w:rsid w:val="008902D9"/>
    <w:rsid w:val="00893AA2"/>
    <w:rsid w:val="008A242F"/>
    <w:rsid w:val="008A3412"/>
    <w:rsid w:val="008B31C0"/>
    <w:rsid w:val="008C1480"/>
    <w:rsid w:val="008C3C21"/>
    <w:rsid w:val="009004FC"/>
    <w:rsid w:val="00901196"/>
    <w:rsid w:val="009039F7"/>
    <w:rsid w:val="00906DD6"/>
    <w:rsid w:val="009164E5"/>
    <w:rsid w:val="009271FA"/>
    <w:rsid w:val="00933D11"/>
    <w:rsid w:val="009460CE"/>
    <w:rsid w:val="00950D9E"/>
    <w:rsid w:val="009627F2"/>
    <w:rsid w:val="00975499"/>
    <w:rsid w:val="00985E19"/>
    <w:rsid w:val="009861B8"/>
    <w:rsid w:val="009C3E47"/>
    <w:rsid w:val="009C6830"/>
    <w:rsid w:val="009F5370"/>
    <w:rsid w:val="00A07EB5"/>
    <w:rsid w:val="00A07FAB"/>
    <w:rsid w:val="00A11869"/>
    <w:rsid w:val="00A1580C"/>
    <w:rsid w:val="00A22842"/>
    <w:rsid w:val="00A23252"/>
    <w:rsid w:val="00A25726"/>
    <w:rsid w:val="00A31091"/>
    <w:rsid w:val="00A33ED7"/>
    <w:rsid w:val="00A4352D"/>
    <w:rsid w:val="00A52111"/>
    <w:rsid w:val="00A6586B"/>
    <w:rsid w:val="00A67E61"/>
    <w:rsid w:val="00A72A3E"/>
    <w:rsid w:val="00A77436"/>
    <w:rsid w:val="00AA7C0E"/>
    <w:rsid w:val="00AB15C1"/>
    <w:rsid w:val="00AB1DF7"/>
    <w:rsid w:val="00AE03E4"/>
    <w:rsid w:val="00AF729B"/>
    <w:rsid w:val="00B01781"/>
    <w:rsid w:val="00B13FD9"/>
    <w:rsid w:val="00B25FBF"/>
    <w:rsid w:val="00B34968"/>
    <w:rsid w:val="00B34F00"/>
    <w:rsid w:val="00B36987"/>
    <w:rsid w:val="00B41955"/>
    <w:rsid w:val="00B41EE8"/>
    <w:rsid w:val="00B427DF"/>
    <w:rsid w:val="00B46929"/>
    <w:rsid w:val="00B52B2D"/>
    <w:rsid w:val="00B551D3"/>
    <w:rsid w:val="00B778BE"/>
    <w:rsid w:val="00B8529C"/>
    <w:rsid w:val="00B87B5C"/>
    <w:rsid w:val="00B93893"/>
    <w:rsid w:val="00BB2EC4"/>
    <w:rsid w:val="00BB5498"/>
    <w:rsid w:val="00BF39C7"/>
    <w:rsid w:val="00C01021"/>
    <w:rsid w:val="00C225C0"/>
    <w:rsid w:val="00C23D19"/>
    <w:rsid w:val="00C51651"/>
    <w:rsid w:val="00C60D1D"/>
    <w:rsid w:val="00C654A0"/>
    <w:rsid w:val="00C74B6A"/>
    <w:rsid w:val="00C83289"/>
    <w:rsid w:val="00C84155"/>
    <w:rsid w:val="00C95929"/>
    <w:rsid w:val="00C97B4E"/>
    <w:rsid w:val="00CA2BA7"/>
    <w:rsid w:val="00CB2335"/>
    <w:rsid w:val="00CB452B"/>
    <w:rsid w:val="00CB73BC"/>
    <w:rsid w:val="00CC571C"/>
    <w:rsid w:val="00CD4352"/>
    <w:rsid w:val="00CD4BE2"/>
    <w:rsid w:val="00D03C21"/>
    <w:rsid w:val="00D21BBC"/>
    <w:rsid w:val="00D23DA8"/>
    <w:rsid w:val="00D336BE"/>
    <w:rsid w:val="00D558D3"/>
    <w:rsid w:val="00D566B3"/>
    <w:rsid w:val="00D746E1"/>
    <w:rsid w:val="00D74DC5"/>
    <w:rsid w:val="00D81A01"/>
    <w:rsid w:val="00D822B8"/>
    <w:rsid w:val="00D90D7B"/>
    <w:rsid w:val="00D95201"/>
    <w:rsid w:val="00DC3A6C"/>
    <w:rsid w:val="00DC5E47"/>
    <w:rsid w:val="00E02C2B"/>
    <w:rsid w:val="00E03B66"/>
    <w:rsid w:val="00E271AA"/>
    <w:rsid w:val="00E32EED"/>
    <w:rsid w:val="00E3637F"/>
    <w:rsid w:val="00E42D86"/>
    <w:rsid w:val="00E50058"/>
    <w:rsid w:val="00E51A71"/>
    <w:rsid w:val="00E631E6"/>
    <w:rsid w:val="00E66B84"/>
    <w:rsid w:val="00E6736A"/>
    <w:rsid w:val="00E80B21"/>
    <w:rsid w:val="00E87266"/>
    <w:rsid w:val="00E95266"/>
    <w:rsid w:val="00ED0DD9"/>
    <w:rsid w:val="00EE3C91"/>
    <w:rsid w:val="00EE6920"/>
    <w:rsid w:val="00F02664"/>
    <w:rsid w:val="00F103F0"/>
    <w:rsid w:val="00F17ED7"/>
    <w:rsid w:val="00F22077"/>
    <w:rsid w:val="00F22E5F"/>
    <w:rsid w:val="00F255B2"/>
    <w:rsid w:val="00F27C34"/>
    <w:rsid w:val="00F3155D"/>
    <w:rsid w:val="00F43454"/>
    <w:rsid w:val="00F648BB"/>
    <w:rsid w:val="00F665C2"/>
    <w:rsid w:val="00F907A3"/>
    <w:rsid w:val="00F9287F"/>
    <w:rsid w:val="00FA1501"/>
    <w:rsid w:val="00FB21EE"/>
    <w:rsid w:val="00FC0CB4"/>
    <w:rsid w:val="00FC55FE"/>
    <w:rsid w:val="00FE0FBF"/>
    <w:rsid w:val="00FF1C7F"/>
    <w:rsid w:val="00FF6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DC7B5-1C02-4E17-8688-CE556112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34968"/>
    <w:pPr>
      <w:bidi w:val="0"/>
      <w:spacing w:before="100" w:beforeAutospacing="1" w:after="100" w:afterAutospacing="1" w:line="240" w:lineRule="auto"/>
      <w:jc w:val="both"/>
    </w:pPr>
    <w:rPr>
      <w:rFonts w:ascii="Times New Roman" w:eastAsia="Times New Roman" w:hAnsi="Times New Roman" w:cs="Times New Roman"/>
      <w:sz w:val="40"/>
      <w:szCs w:val="40"/>
    </w:rPr>
  </w:style>
  <w:style w:type="character" w:styleId="Hyperlink">
    <w:name w:val="Hyperlink"/>
    <w:basedOn w:val="a0"/>
    <w:uiPriority w:val="99"/>
    <w:semiHidden/>
    <w:unhideWhenUsed/>
    <w:rsid w:val="00B34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5646">
      <w:bodyDiv w:val="1"/>
      <w:marLeft w:val="0"/>
      <w:marRight w:val="0"/>
      <w:marTop w:val="0"/>
      <w:marBottom w:val="0"/>
      <w:divBdr>
        <w:top w:val="none" w:sz="0" w:space="0" w:color="auto"/>
        <w:left w:val="none" w:sz="0" w:space="0" w:color="auto"/>
        <w:bottom w:val="none" w:sz="0" w:space="0" w:color="auto"/>
        <w:right w:val="none" w:sz="0" w:space="0" w:color="auto"/>
      </w:divBdr>
    </w:div>
    <w:div w:id="501773449">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20004515">
          <w:marLeft w:val="0"/>
          <w:marRight w:val="0"/>
          <w:marTop w:val="0"/>
          <w:marBottom w:val="0"/>
          <w:divBdr>
            <w:top w:val="none" w:sz="0" w:space="0" w:color="auto"/>
            <w:left w:val="none" w:sz="0" w:space="0" w:color="auto"/>
            <w:bottom w:val="none" w:sz="0" w:space="0" w:color="auto"/>
            <w:right w:val="none" w:sz="0" w:space="0" w:color="auto"/>
          </w:divBdr>
        </w:div>
      </w:divsChild>
    </w:div>
    <w:div w:id="1172912701">
      <w:bodyDiv w:val="1"/>
      <w:marLeft w:val="0"/>
      <w:marRight w:val="0"/>
      <w:marTop w:val="0"/>
      <w:marBottom w:val="0"/>
      <w:divBdr>
        <w:top w:val="none" w:sz="0" w:space="0" w:color="auto"/>
        <w:left w:val="none" w:sz="0" w:space="0" w:color="auto"/>
        <w:bottom w:val="none" w:sz="0" w:space="0" w:color="auto"/>
        <w:right w:val="none" w:sz="0" w:space="0" w:color="auto"/>
      </w:divBdr>
      <w:divsChild>
        <w:div w:id="1993098056">
          <w:marLeft w:val="0"/>
          <w:marRight w:val="0"/>
          <w:marTop w:val="0"/>
          <w:marBottom w:val="0"/>
          <w:divBdr>
            <w:top w:val="none" w:sz="0" w:space="0" w:color="auto"/>
            <w:left w:val="none" w:sz="0" w:space="0" w:color="auto"/>
            <w:bottom w:val="none" w:sz="0" w:space="0" w:color="auto"/>
            <w:right w:val="none" w:sz="0" w:space="0" w:color="auto"/>
          </w:divBdr>
          <w:divsChild>
            <w:div w:id="1760253367">
              <w:marLeft w:val="0"/>
              <w:marRight w:val="0"/>
              <w:marTop w:val="0"/>
              <w:marBottom w:val="0"/>
              <w:divBdr>
                <w:top w:val="none" w:sz="0" w:space="0" w:color="auto"/>
                <w:left w:val="none" w:sz="0" w:space="0" w:color="auto"/>
                <w:bottom w:val="none" w:sz="0" w:space="0" w:color="auto"/>
                <w:right w:val="none" w:sz="0" w:space="0" w:color="auto"/>
              </w:divBdr>
              <w:divsChild>
                <w:div w:id="2126848619">
                  <w:marLeft w:val="0"/>
                  <w:marRight w:val="0"/>
                  <w:marTop w:val="0"/>
                  <w:marBottom w:val="0"/>
                  <w:divBdr>
                    <w:top w:val="none" w:sz="0" w:space="0" w:color="auto"/>
                    <w:left w:val="none" w:sz="0" w:space="0" w:color="auto"/>
                    <w:bottom w:val="none" w:sz="0" w:space="0" w:color="auto"/>
                    <w:right w:val="none" w:sz="0" w:space="0" w:color="auto"/>
                  </w:divBdr>
                  <w:divsChild>
                    <w:div w:id="863520259">
                      <w:marLeft w:val="0"/>
                      <w:marRight w:val="0"/>
                      <w:marTop w:val="0"/>
                      <w:marBottom w:val="0"/>
                      <w:divBdr>
                        <w:top w:val="none" w:sz="0" w:space="0" w:color="auto"/>
                        <w:left w:val="none" w:sz="0" w:space="0" w:color="auto"/>
                        <w:bottom w:val="none" w:sz="0" w:space="0" w:color="auto"/>
                        <w:right w:val="none" w:sz="0" w:space="0" w:color="auto"/>
                      </w:divBdr>
                      <w:divsChild>
                        <w:div w:id="72391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9660">
                              <w:marLeft w:val="0"/>
                              <w:marRight w:val="0"/>
                              <w:marTop w:val="0"/>
                              <w:marBottom w:val="0"/>
                              <w:divBdr>
                                <w:top w:val="none" w:sz="0" w:space="0" w:color="auto"/>
                                <w:left w:val="none" w:sz="0" w:space="0" w:color="auto"/>
                                <w:bottom w:val="none" w:sz="0" w:space="0" w:color="auto"/>
                                <w:right w:val="none" w:sz="0" w:space="0" w:color="auto"/>
                              </w:divBdr>
                            </w:div>
                            <w:div w:id="1190995585">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 w:id="142711308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78744567">
          <w:marLeft w:val="0"/>
          <w:marRight w:val="0"/>
          <w:marTop w:val="0"/>
          <w:marBottom w:val="0"/>
          <w:divBdr>
            <w:top w:val="none" w:sz="0" w:space="0" w:color="auto"/>
            <w:left w:val="none" w:sz="0" w:space="0" w:color="auto"/>
            <w:bottom w:val="none" w:sz="0" w:space="0" w:color="auto"/>
            <w:right w:val="none" w:sz="0" w:space="0" w:color="auto"/>
          </w:divBdr>
        </w:div>
      </w:divsChild>
    </w:div>
    <w:div w:id="211008445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3821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on-mamre.org/i/t/t0518.htm" TargetMode="External"/><Relationship Id="rId13" Type="http://schemas.openxmlformats.org/officeDocument/2006/relationships/hyperlink" Target="http://www.mechon-mamre.org/i/t/t0529.htm" TargetMode="External"/><Relationship Id="rId18" Type="http://schemas.openxmlformats.org/officeDocument/2006/relationships/hyperlink" Target="http://www.mechon-mamre.org/i/t/t0530.htm" TargetMode="External"/><Relationship Id="rId3" Type="http://schemas.openxmlformats.org/officeDocument/2006/relationships/webSettings" Target="webSettings.xml"/><Relationship Id="rId21" Type="http://schemas.openxmlformats.org/officeDocument/2006/relationships/hyperlink" Target="http://www.mechon-mamre.org/i/t/t09b10.htm" TargetMode="External"/><Relationship Id="rId7" Type="http://schemas.openxmlformats.org/officeDocument/2006/relationships/hyperlink" Target="http://www.mechon-mamre.org/i/t/t0505.htm" TargetMode="External"/><Relationship Id="rId12" Type="http://schemas.openxmlformats.org/officeDocument/2006/relationships/hyperlink" Target="http://www.mechon-mamre.org/i/t/t0530.htm" TargetMode="External"/><Relationship Id="rId17" Type="http://schemas.openxmlformats.org/officeDocument/2006/relationships/hyperlink" Target="http://www.mechon-mamre.org/i/t/t0529.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echon-mamre.org/i/t/t0512.htm" TargetMode="External"/><Relationship Id="rId20" Type="http://schemas.openxmlformats.org/officeDocument/2006/relationships/hyperlink" Target="http://www.mechon-mamre.org/i/t/t08a03.htm" TargetMode="External"/><Relationship Id="rId1" Type="http://schemas.openxmlformats.org/officeDocument/2006/relationships/styles" Target="styles.xml"/><Relationship Id="rId6" Type="http://schemas.openxmlformats.org/officeDocument/2006/relationships/hyperlink" Target="http://www.mechon-mamre.org/i/t/t0505.htm" TargetMode="External"/><Relationship Id="rId11" Type="http://schemas.openxmlformats.org/officeDocument/2006/relationships/hyperlink" Target="http://www.mechon-mamre.org/i/t/t0303.htm" TargetMode="External"/><Relationship Id="rId24" Type="http://schemas.openxmlformats.org/officeDocument/2006/relationships/fontTable" Target="fontTable.xml"/><Relationship Id="rId5" Type="http://schemas.openxmlformats.org/officeDocument/2006/relationships/hyperlink" Target="https://he.wikisource.org/wiki/%D7%93%D7%91%D7%A8%D7%99%D7%9D_%D7%99%D7%97/%D7%A0%D7%99%D7%A7%D7%95%D7%93" TargetMode="External"/><Relationship Id="rId15" Type="http://schemas.openxmlformats.org/officeDocument/2006/relationships/hyperlink" Target="http://www.mechon-mamre.org/i/t/t0518.htm" TargetMode="External"/><Relationship Id="rId23" Type="http://schemas.openxmlformats.org/officeDocument/2006/relationships/hyperlink" Target="http://www.mechon-mamre.org/i/t/t1704.htm" TargetMode="External"/><Relationship Id="rId10" Type="http://schemas.openxmlformats.org/officeDocument/2006/relationships/hyperlink" Target="http://www.mechon-mamre.org/i/t/t0529.htm" TargetMode="External"/><Relationship Id="rId19" Type="http://schemas.openxmlformats.org/officeDocument/2006/relationships/hyperlink" Target="http://www.mechon-mamre.org/i/t/t0518.htm" TargetMode="External"/><Relationship Id="rId4" Type="http://schemas.openxmlformats.org/officeDocument/2006/relationships/hyperlink" Target="https://he.wikipedia.org/wiki/%D7%A1%D7%A4%D7%A8_%D7%93%D7%91%D7%A8%D7%99%D7%9D" TargetMode="External"/><Relationship Id="rId9" Type="http://schemas.openxmlformats.org/officeDocument/2006/relationships/hyperlink" Target="http://www.mechon-mamre.org/i/t/t0513.htm" TargetMode="External"/><Relationship Id="rId14" Type="http://schemas.openxmlformats.org/officeDocument/2006/relationships/hyperlink" Target="http://www.mechon-mamre.org/i/t/t0423.htm" TargetMode="External"/><Relationship Id="rId22" Type="http://schemas.openxmlformats.org/officeDocument/2006/relationships/hyperlink" Target="http://www.mechon-mamre.org/i/t/t140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1495</Words>
  <Characters>7477</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aam</cp:lastModifiedBy>
  <cp:revision>5</cp:revision>
  <dcterms:created xsi:type="dcterms:W3CDTF">2018-01-21T11:17:00Z</dcterms:created>
  <dcterms:modified xsi:type="dcterms:W3CDTF">2018-10-11T08:37:00Z</dcterms:modified>
</cp:coreProperties>
</file>