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9DCA8" w14:textId="40FB250A" w:rsidR="00D903A9" w:rsidRPr="00D903A9" w:rsidRDefault="00D903A9">
      <w:pPr>
        <w:rPr>
          <w:rFonts w:asciiTheme="minorHAnsi" w:hAnsiTheme="minorHAnsi"/>
          <w:color w:val="FF0000"/>
          <w:sz w:val="20"/>
          <w:szCs w:val="20"/>
          <w:rtl/>
        </w:rPr>
      </w:pPr>
      <w:bookmarkStart w:id="0" w:name="_GoBack"/>
      <w:r w:rsidRPr="00D903A9">
        <w:rPr>
          <w:rFonts w:ascii="Arial" w:hAnsi="Arial" w:cs="Arial"/>
          <w:color w:val="FF0000"/>
          <w:sz w:val="20"/>
          <w:szCs w:val="20"/>
          <w:shd w:val="clear" w:color="auto" w:fill="FFFFFF"/>
          <w:rtl/>
        </w:rPr>
        <w:t>נושא: ויקרא פרק ב - קרבן מנחה</w:t>
      </w:r>
    </w:p>
    <w:p w14:paraId="7DC8C5D3" w14:textId="4D2F294E" w:rsidR="00D903A9" w:rsidRPr="00D903A9" w:rsidRDefault="00D903A9">
      <w:pPr>
        <w:rPr>
          <w:rFonts w:ascii="Arial" w:hAnsi="Arial" w:cs="Arial"/>
          <w:color w:val="FF0000"/>
          <w:sz w:val="20"/>
          <w:szCs w:val="20"/>
          <w:shd w:val="clear" w:color="auto" w:fill="FFFFFF"/>
          <w:rtl/>
        </w:rPr>
      </w:pPr>
      <w:r w:rsidRPr="00D903A9">
        <w:rPr>
          <w:rFonts w:ascii="Arial" w:hAnsi="Arial" w:cs="Arial" w:hint="cs"/>
          <w:color w:val="FF0000"/>
          <w:sz w:val="20"/>
          <w:szCs w:val="20"/>
          <w:shd w:val="clear" w:color="auto" w:fill="FFFFFF"/>
          <w:rtl/>
        </w:rPr>
        <w:t xml:space="preserve">מחבר: </w:t>
      </w:r>
      <w:r w:rsidRPr="00D903A9">
        <w:rPr>
          <w:rFonts w:ascii="Arial" w:hAnsi="Arial" w:cs="Arial"/>
          <w:color w:val="FF0000"/>
          <w:sz w:val="20"/>
          <w:szCs w:val="20"/>
          <w:shd w:val="clear" w:color="auto" w:fill="FFFFFF"/>
          <w:rtl/>
        </w:rPr>
        <w:t>ראובן גורביץ</w:t>
      </w:r>
    </w:p>
    <w:p w14:paraId="255076D2" w14:textId="05A0F9CC" w:rsidR="00D903A9" w:rsidRPr="00D903A9" w:rsidRDefault="00D903A9">
      <w:pPr>
        <w:rPr>
          <w:rFonts w:asciiTheme="minorHAnsi" w:hAnsiTheme="minorHAnsi"/>
          <w:color w:val="FF0000"/>
          <w:sz w:val="20"/>
          <w:szCs w:val="20"/>
          <w:rtl/>
        </w:rPr>
      </w:pPr>
      <w:r w:rsidRPr="00D903A9">
        <w:rPr>
          <w:rFonts w:ascii="Arial" w:hAnsi="Arial" w:cs="Arial" w:hint="cs"/>
          <w:color w:val="FF0000"/>
          <w:sz w:val="20"/>
          <w:szCs w:val="20"/>
          <w:shd w:val="clear" w:color="auto" w:fill="FFFFFF"/>
          <w:rtl/>
        </w:rPr>
        <w:t xml:space="preserve">כתות יעד: </w:t>
      </w:r>
      <w:r w:rsidRPr="00D903A9">
        <w:rPr>
          <w:rFonts w:ascii="Arial" w:hAnsi="Arial" w:cs="Arial"/>
          <w:color w:val="FF0000"/>
          <w:sz w:val="20"/>
          <w:szCs w:val="20"/>
          <w:shd w:val="clear" w:color="auto" w:fill="FFFFFF"/>
          <w:rtl/>
        </w:rPr>
        <w:t>כיתה ט</w:t>
      </w:r>
    </w:p>
    <w:bookmarkEnd w:id="0"/>
    <w:p w14:paraId="1DC56E30" w14:textId="77777777" w:rsidR="00D903A9" w:rsidRDefault="00D903A9">
      <w:pPr>
        <w:rPr>
          <w:rFonts w:asciiTheme="minorHAnsi" w:hAnsiTheme="minorHAnsi"/>
          <w:rtl/>
        </w:rPr>
      </w:pPr>
    </w:p>
    <w:p w14:paraId="1497195A" w14:textId="3742EE86" w:rsidR="00FE66CB" w:rsidRDefault="0031667B">
      <w:pPr>
        <w:rPr>
          <w:rtl/>
        </w:rPr>
      </w:pPr>
      <w:r>
        <w:rPr>
          <w:rFonts w:hint="cs"/>
          <w:rtl/>
        </w:rPr>
        <w:t>בס"ד</w:t>
      </w:r>
    </w:p>
    <w:p w14:paraId="796572CE" w14:textId="2F466382" w:rsidR="0031667B" w:rsidRPr="0082424A" w:rsidRDefault="0031667B" w:rsidP="0082424A">
      <w:pPr>
        <w:jc w:val="center"/>
        <w:rPr>
          <w:rFonts w:cs="Guttman Mantova-Decor"/>
          <w:rtl/>
        </w:rPr>
      </w:pPr>
      <w:r w:rsidRPr="0082424A">
        <w:rPr>
          <w:rFonts w:cs="Guttman Mantova-Decor" w:hint="cs"/>
          <w:rtl/>
        </w:rPr>
        <w:t xml:space="preserve">ספר ויקרא פרק ב </w:t>
      </w:r>
      <w:r w:rsidRPr="0082424A">
        <w:rPr>
          <w:rFonts w:cs="Guttman Mantova-Decor"/>
          <w:rtl/>
        </w:rPr>
        <w:t>–</w:t>
      </w:r>
      <w:r w:rsidRPr="0082424A">
        <w:rPr>
          <w:rFonts w:cs="Guttman Mantova-Decor" w:hint="cs"/>
          <w:rtl/>
        </w:rPr>
        <w:t xml:space="preserve"> מנחות</w:t>
      </w:r>
    </w:p>
    <w:p w14:paraId="0CAD92EE" w14:textId="3A644B9E" w:rsidR="0031667B" w:rsidRDefault="0031667B">
      <w:pPr>
        <w:rPr>
          <w:rtl/>
        </w:rPr>
      </w:pPr>
    </w:p>
    <w:p w14:paraId="34B5BAA0" w14:textId="32AE6EAE" w:rsidR="0031667B" w:rsidRDefault="0031667B">
      <w:pPr>
        <w:rPr>
          <w:rtl/>
        </w:rPr>
      </w:pPr>
      <w:r>
        <w:rPr>
          <w:rFonts w:hint="cs"/>
          <w:rtl/>
        </w:rPr>
        <w:t>מטרת הדף: התלמיד ידע את סוגי המנחות הכתובות בפרק</w:t>
      </w:r>
    </w:p>
    <w:p w14:paraId="68D8E8AB" w14:textId="28E7752C" w:rsidR="0031667B" w:rsidRDefault="0031667B">
      <w:pPr>
        <w:rPr>
          <w:rtl/>
        </w:rPr>
      </w:pPr>
      <w:r>
        <w:rPr>
          <w:rFonts w:hint="cs"/>
          <w:rtl/>
        </w:rPr>
        <w:t xml:space="preserve">                     התלמיד ידע את סדר הכנת המנחה השונות להקטרה</w:t>
      </w:r>
    </w:p>
    <w:p w14:paraId="5286D4ED" w14:textId="2A593A4C" w:rsidR="0031667B" w:rsidRDefault="0031667B">
      <w:pPr>
        <w:rPr>
          <w:rtl/>
        </w:rPr>
      </w:pPr>
      <w:r>
        <w:rPr>
          <w:rFonts w:hint="cs"/>
          <w:rtl/>
        </w:rPr>
        <w:t xml:space="preserve">                     התלמיד ידע את סדר הקטרת המנחה</w:t>
      </w:r>
    </w:p>
    <w:p w14:paraId="3C1E3E97" w14:textId="6F53FD8C" w:rsidR="0082424A" w:rsidRDefault="0082424A">
      <w:pPr>
        <w:rPr>
          <w:rtl/>
        </w:rPr>
      </w:pPr>
    </w:p>
    <w:p w14:paraId="4FC5446E" w14:textId="30956870" w:rsidR="0082424A" w:rsidRDefault="0082424A" w:rsidP="0082424A">
      <w:pPr>
        <w:rPr>
          <w:rtl/>
        </w:rPr>
      </w:pPr>
      <w:r>
        <w:rPr>
          <w:rFonts w:hint="cs"/>
          <w:rtl/>
        </w:rPr>
        <w:t xml:space="preserve">א. קראו את פרק ב, והשלימו את </w:t>
      </w:r>
      <w:r w:rsidR="00C66C30">
        <w:rPr>
          <w:rFonts w:hint="cs"/>
          <w:rtl/>
        </w:rPr>
        <w:t>המלות החסרות בפסוק</w:t>
      </w:r>
    </w:p>
    <w:p w14:paraId="26E19FC9" w14:textId="0C456BE5" w:rsidR="0082424A" w:rsidRDefault="0082424A" w:rsidP="0082424A">
      <w:pPr>
        <w:rPr>
          <w:rtl/>
        </w:rPr>
      </w:pPr>
    </w:p>
    <w:p w14:paraId="5E48F1C1" w14:textId="53B90ABA" w:rsidR="0082424A" w:rsidRPr="0082424A" w:rsidRDefault="0082424A" w:rsidP="0082424A">
      <w:pPr>
        <w:rPr>
          <w:rFonts w:cs="Guttman Mantova-Decor"/>
          <w:u w:val="single"/>
          <w:rtl/>
        </w:rPr>
      </w:pPr>
      <w:r w:rsidRPr="0082424A">
        <w:rPr>
          <w:rFonts w:cs="Guttman Mantova-Decor" w:hint="cs"/>
          <w:u w:val="single"/>
          <w:rtl/>
        </w:rPr>
        <w:t>הכנת מנחה</w:t>
      </w:r>
    </w:p>
    <w:p w14:paraId="2B0AF28B" w14:textId="30193F13" w:rsidR="0082424A" w:rsidRDefault="0082424A" w:rsidP="0082424A">
      <w:pPr>
        <w:rPr>
          <w:rtl/>
        </w:rPr>
      </w:pPr>
      <w:r>
        <w:rPr>
          <w:rtl/>
        </w:rPr>
        <w:t xml:space="preserve">(א) וְנֶפֶשׁ כִּי תַקְרִיב קָרְבַּן מִנְחָה לַה' </w:t>
      </w:r>
      <w:r w:rsidR="00C66C30">
        <w:rPr>
          <w:b/>
          <w:bCs/>
          <w:sz w:val="36"/>
          <w:szCs w:val="36"/>
          <w:u w:val="single"/>
          <w:rtl/>
        </w:rPr>
        <w:tab/>
      </w:r>
      <w:r w:rsidR="00C66C30">
        <w:rPr>
          <w:b/>
          <w:bCs/>
          <w:sz w:val="36"/>
          <w:szCs w:val="36"/>
          <w:u w:val="single"/>
          <w:rtl/>
        </w:rPr>
        <w:tab/>
      </w:r>
      <w:r w:rsidR="00C66C30">
        <w:rPr>
          <w:b/>
          <w:bCs/>
          <w:sz w:val="36"/>
          <w:szCs w:val="36"/>
          <w:u w:val="single"/>
          <w:rtl/>
        </w:rPr>
        <w:tab/>
      </w:r>
      <w:r w:rsidR="00C66C30">
        <w:rPr>
          <w:rFonts w:hint="cs"/>
          <w:b/>
          <w:bCs/>
          <w:sz w:val="36"/>
          <w:szCs w:val="36"/>
          <w:rtl/>
        </w:rPr>
        <w:t xml:space="preserve"> </w:t>
      </w:r>
      <w:r>
        <w:rPr>
          <w:rtl/>
        </w:rPr>
        <w:t xml:space="preserve">יִהְיֶה קָרְבָּנוֹ </w:t>
      </w:r>
    </w:p>
    <w:p w14:paraId="60C896D0" w14:textId="6CC19699" w:rsidR="0082424A" w:rsidRDefault="0082424A" w:rsidP="0082424A">
      <w:pPr>
        <w:rPr>
          <w:rtl/>
        </w:rPr>
      </w:pPr>
      <w:r>
        <w:rPr>
          <w:u w:val="single"/>
          <w:rtl/>
        </w:rPr>
        <w:tab/>
      </w:r>
      <w:r>
        <w:rPr>
          <w:u w:val="single"/>
          <w:rtl/>
        </w:rPr>
        <w:tab/>
      </w:r>
      <w:r>
        <w:rPr>
          <w:rtl/>
        </w:rPr>
        <w:t xml:space="preserve"> עָלֶיהָ שֶׁמֶן </w:t>
      </w:r>
    </w:p>
    <w:p w14:paraId="5DDF0F7E" w14:textId="2F8935A3" w:rsidR="0082424A" w:rsidRDefault="0082424A" w:rsidP="0082424A">
      <w:pPr>
        <w:rPr>
          <w:rtl/>
        </w:rPr>
      </w:pPr>
      <w:r>
        <w:rPr>
          <w:u w:val="single"/>
          <w:rtl/>
        </w:rPr>
        <w:tab/>
      </w:r>
      <w:r>
        <w:rPr>
          <w:u w:val="single"/>
          <w:rtl/>
        </w:rPr>
        <w:tab/>
      </w:r>
      <w:r>
        <w:rPr>
          <w:rtl/>
        </w:rPr>
        <w:t xml:space="preserve"> עָלֶיהָ לְבֹנָה:</w:t>
      </w:r>
    </w:p>
    <w:p w14:paraId="3DDB8728" w14:textId="29DCD450" w:rsidR="0082424A" w:rsidRDefault="0082424A" w:rsidP="0082424A">
      <w:pPr>
        <w:rPr>
          <w:rtl/>
        </w:rPr>
      </w:pPr>
    </w:p>
    <w:p w14:paraId="17C9BF2E" w14:textId="4DB35F59" w:rsidR="0082424A" w:rsidRPr="0082424A" w:rsidRDefault="0082424A" w:rsidP="0082424A">
      <w:pPr>
        <w:rPr>
          <w:rFonts w:cs="Guttman Mantova-Decor"/>
          <w:u w:val="single"/>
          <w:rtl/>
        </w:rPr>
      </w:pPr>
      <w:r w:rsidRPr="0082424A">
        <w:rPr>
          <w:rFonts w:cs="Guttman Mantova-Decor" w:hint="cs"/>
          <w:u w:val="single"/>
          <w:rtl/>
        </w:rPr>
        <w:t>הקטרת המנחה</w:t>
      </w:r>
    </w:p>
    <w:p w14:paraId="3B9A7E90" w14:textId="0D187D9D" w:rsidR="0082424A" w:rsidRDefault="0082424A" w:rsidP="0082424A">
      <w:pPr>
        <w:rPr>
          <w:rtl/>
        </w:rPr>
      </w:pPr>
      <w:r>
        <w:rPr>
          <w:rtl/>
        </w:rPr>
        <w:t xml:space="preserve">(ב) </w:t>
      </w:r>
      <w:r>
        <w:rPr>
          <w:u w:val="single"/>
          <w:rtl/>
        </w:rPr>
        <w:tab/>
      </w:r>
      <w:r>
        <w:rPr>
          <w:u w:val="single"/>
          <w:rtl/>
        </w:rPr>
        <w:tab/>
      </w:r>
      <w:r>
        <w:rPr>
          <w:u w:val="single"/>
          <w:rtl/>
        </w:rPr>
        <w:tab/>
      </w:r>
      <w:r>
        <w:rPr>
          <w:rtl/>
        </w:rPr>
        <w:t xml:space="preserve"> אֶל בְּנֵי אַהֲרֹן </w:t>
      </w:r>
      <w:proofErr w:type="spellStart"/>
      <w:r>
        <w:rPr>
          <w:rtl/>
        </w:rPr>
        <w:t>הַכֹּהֲנִים</w:t>
      </w:r>
      <w:proofErr w:type="spellEnd"/>
      <w:r>
        <w:rPr>
          <w:rtl/>
        </w:rPr>
        <w:t xml:space="preserve"> </w:t>
      </w:r>
    </w:p>
    <w:p w14:paraId="60EF1A67" w14:textId="6A51E754" w:rsidR="0082424A" w:rsidRDefault="0082424A" w:rsidP="0082424A">
      <w:pPr>
        <w:rPr>
          <w:rtl/>
        </w:rPr>
      </w:pPr>
      <w:r>
        <w:rPr>
          <w:rFonts w:hint="cs"/>
          <w:rtl/>
        </w:rPr>
        <w:t xml:space="preserve">     </w:t>
      </w:r>
      <w:r>
        <w:rPr>
          <w:rFonts w:hint="cs"/>
          <w:u w:val="single"/>
          <w:rtl/>
        </w:rPr>
        <w:t xml:space="preserve"> </w:t>
      </w:r>
      <w:r>
        <w:rPr>
          <w:u w:val="single"/>
          <w:rtl/>
        </w:rPr>
        <w:tab/>
      </w:r>
      <w:r>
        <w:rPr>
          <w:u w:val="single"/>
          <w:rtl/>
        </w:rPr>
        <w:tab/>
      </w:r>
      <w:r>
        <w:rPr>
          <w:u w:val="single"/>
          <w:rtl/>
        </w:rPr>
        <w:tab/>
      </w:r>
      <w:r>
        <w:rPr>
          <w:rFonts w:hint="cs"/>
          <w:rtl/>
        </w:rPr>
        <w:t xml:space="preserve"> </w:t>
      </w:r>
      <w:r>
        <w:rPr>
          <w:rtl/>
        </w:rPr>
        <w:t xml:space="preserve">מִשָּׁם מְלֹא קֻמְצוֹ </w:t>
      </w:r>
      <w:proofErr w:type="spellStart"/>
      <w:r>
        <w:rPr>
          <w:rtl/>
        </w:rPr>
        <w:t>מִסָּלְתָּה</w:t>
      </w:r>
      <w:proofErr w:type="spellEnd"/>
      <w:r>
        <w:rPr>
          <w:rtl/>
        </w:rPr>
        <w:t xml:space="preserve">ּ וּמִשַּׁמְנָהּ עַל כָּל לְבֹנָתָהּ </w:t>
      </w:r>
    </w:p>
    <w:p w14:paraId="0D07615E" w14:textId="29BF9B6E" w:rsidR="0082424A" w:rsidRDefault="0082424A" w:rsidP="0082424A">
      <w:pPr>
        <w:rPr>
          <w:rtl/>
        </w:rPr>
      </w:pPr>
      <w:r>
        <w:rPr>
          <w:rFonts w:hint="cs"/>
          <w:rtl/>
        </w:rPr>
        <w:t xml:space="preserve">     </w:t>
      </w:r>
      <w:r>
        <w:rPr>
          <w:rFonts w:hint="cs"/>
          <w:u w:val="single"/>
          <w:rtl/>
        </w:rPr>
        <w:t xml:space="preserve">   </w:t>
      </w:r>
      <w:r>
        <w:rPr>
          <w:u w:val="single"/>
          <w:rtl/>
        </w:rPr>
        <w:tab/>
      </w:r>
      <w:r>
        <w:rPr>
          <w:u w:val="single"/>
          <w:rtl/>
        </w:rPr>
        <w:tab/>
      </w:r>
      <w:r>
        <w:rPr>
          <w:u w:val="single"/>
          <w:rtl/>
        </w:rPr>
        <w:tab/>
      </w:r>
      <w:r>
        <w:rPr>
          <w:rtl/>
        </w:rPr>
        <w:t xml:space="preserve"> הַכֹּהֵן אֶת אַזְכָּרָתָהּ </w:t>
      </w:r>
      <w:proofErr w:type="spellStart"/>
      <w:r>
        <w:rPr>
          <w:rtl/>
        </w:rPr>
        <w:t>הַמִּזְבֵּחָה</w:t>
      </w:r>
      <w:proofErr w:type="spellEnd"/>
      <w:r>
        <w:rPr>
          <w:rtl/>
        </w:rPr>
        <w:t xml:space="preserve"> </w:t>
      </w:r>
      <w:proofErr w:type="spellStart"/>
      <w:r>
        <w:rPr>
          <w:rtl/>
        </w:rPr>
        <w:t>אִשֵּׁה</w:t>
      </w:r>
      <w:proofErr w:type="spellEnd"/>
      <w:r>
        <w:rPr>
          <w:rtl/>
        </w:rPr>
        <w:t xml:space="preserve"> רֵיחַ </w:t>
      </w:r>
      <w:proofErr w:type="spellStart"/>
      <w:r>
        <w:rPr>
          <w:rtl/>
        </w:rPr>
        <w:t>נִיחֹח</w:t>
      </w:r>
      <w:proofErr w:type="spellEnd"/>
      <w:r>
        <w:rPr>
          <w:rtl/>
        </w:rPr>
        <w:t>ַ לַה':</w:t>
      </w:r>
    </w:p>
    <w:p w14:paraId="04F2D76C" w14:textId="77777777" w:rsidR="00C66C30" w:rsidRDefault="00C66C30" w:rsidP="0082424A">
      <w:pPr>
        <w:rPr>
          <w:rtl/>
        </w:rPr>
      </w:pPr>
    </w:p>
    <w:p w14:paraId="1AFAC034" w14:textId="64D3F32C" w:rsidR="00C66C30" w:rsidRPr="00C66C30" w:rsidRDefault="00C66C30" w:rsidP="0082424A">
      <w:pPr>
        <w:rPr>
          <w:rFonts w:cs="Guttman Mantova-Decor"/>
          <w:u w:val="single"/>
          <w:rtl/>
        </w:rPr>
      </w:pPr>
      <w:r w:rsidRPr="00C66C30">
        <w:rPr>
          <w:rFonts w:cs="Guttman Mantova-Decor" w:hint="cs"/>
          <w:u w:val="single"/>
          <w:rtl/>
        </w:rPr>
        <w:t xml:space="preserve">מה עושים עם מה שנשאיר בכלי </w:t>
      </w:r>
    </w:p>
    <w:p w14:paraId="36BA9105" w14:textId="46853985" w:rsidR="00C66C30" w:rsidRDefault="00C66C30" w:rsidP="0082424A">
      <w:pPr>
        <w:rPr>
          <w:rtl/>
        </w:rPr>
      </w:pPr>
      <w:r>
        <w:rPr>
          <w:rFonts w:hint="cs"/>
          <w:rtl/>
        </w:rPr>
        <w:t>(</w:t>
      </w:r>
      <w:r>
        <w:rPr>
          <w:rtl/>
        </w:rPr>
        <w:t xml:space="preserve">ג) </w:t>
      </w:r>
      <w:r>
        <w:rPr>
          <w:u w:val="single"/>
          <w:rtl/>
        </w:rPr>
        <w:tab/>
      </w:r>
      <w:r>
        <w:rPr>
          <w:u w:val="single"/>
          <w:rtl/>
        </w:rPr>
        <w:tab/>
      </w:r>
      <w:r>
        <w:rPr>
          <w:u w:val="single"/>
          <w:rtl/>
        </w:rPr>
        <w:tab/>
      </w:r>
      <w:r>
        <w:rPr>
          <w:rtl/>
        </w:rPr>
        <w:t xml:space="preserve"> מִן הַמִּנְחָה </w:t>
      </w:r>
      <w:r>
        <w:rPr>
          <w:u w:val="single"/>
          <w:rtl/>
        </w:rPr>
        <w:tab/>
      </w:r>
      <w:r>
        <w:rPr>
          <w:u w:val="single"/>
          <w:rtl/>
        </w:rPr>
        <w:tab/>
      </w:r>
      <w:r>
        <w:rPr>
          <w:u w:val="single"/>
          <w:rtl/>
        </w:rPr>
        <w:tab/>
      </w:r>
      <w:r>
        <w:rPr>
          <w:u w:val="single"/>
          <w:rtl/>
        </w:rPr>
        <w:tab/>
      </w:r>
      <w:r>
        <w:rPr>
          <w:u w:val="single"/>
          <w:rtl/>
        </w:rPr>
        <w:tab/>
      </w:r>
      <w:r>
        <w:rPr>
          <w:rtl/>
        </w:rPr>
        <w:t xml:space="preserve"> קֹדֶשׁ קָדָשִׁים מֵאִשֵּׁי ה':</w:t>
      </w:r>
    </w:p>
    <w:p w14:paraId="7FFC6BEB" w14:textId="11C516F4" w:rsidR="00C66C30" w:rsidRDefault="00C66C30" w:rsidP="0082424A">
      <w:pPr>
        <w:rPr>
          <w:rtl/>
        </w:rPr>
      </w:pPr>
    </w:p>
    <w:p w14:paraId="510E366D" w14:textId="78A0A480" w:rsidR="00C66C30" w:rsidRPr="00C66C30" w:rsidRDefault="00C66C30" w:rsidP="0082424A">
      <w:pPr>
        <w:rPr>
          <w:rFonts w:cs="Guttman Mantova-Decor"/>
          <w:u w:val="single"/>
          <w:rtl/>
        </w:rPr>
      </w:pPr>
      <w:r w:rsidRPr="00C66C30">
        <w:rPr>
          <w:rFonts w:cs="Guttman Mantova-Decor" w:hint="cs"/>
          <w:u w:val="single"/>
          <w:rtl/>
        </w:rPr>
        <w:t>4 סוגי מנחות נדבה נוספים</w:t>
      </w:r>
    </w:p>
    <w:p w14:paraId="53138F05" w14:textId="77777777" w:rsidR="00C66C30" w:rsidRDefault="00C66C30" w:rsidP="00C66C30">
      <w:pPr>
        <w:rPr>
          <w:rtl/>
        </w:rPr>
      </w:pPr>
      <w:r>
        <w:rPr>
          <w:rtl/>
        </w:rPr>
        <w:t xml:space="preserve">(ד) וְכִי תַקְרִב קָרְבַּן מִנְחָה </w:t>
      </w:r>
      <w:r>
        <w:rPr>
          <w:u w:val="single"/>
          <w:rtl/>
        </w:rPr>
        <w:tab/>
      </w:r>
      <w:r>
        <w:rPr>
          <w:u w:val="single"/>
          <w:rtl/>
        </w:rPr>
        <w:tab/>
      </w:r>
      <w:r>
        <w:rPr>
          <w:rFonts w:hint="cs"/>
          <w:u w:val="single"/>
          <w:rtl/>
        </w:rPr>
        <w:t xml:space="preserve">    </w:t>
      </w:r>
      <w:r>
        <w:rPr>
          <w:u w:val="single"/>
          <w:rtl/>
        </w:rPr>
        <w:tab/>
      </w:r>
      <w:r>
        <w:rPr>
          <w:rtl/>
        </w:rPr>
        <w:t xml:space="preserve"> </w:t>
      </w:r>
      <w:r>
        <w:rPr>
          <w:rFonts w:hint="cs"/>
          <w:rtl/>
        </w:rPr>
        <w:t xml:space="preserve">א) </w:t>
      </w:r>
      <w:r>
        <w:rPr>
          <w:u w:val="single"/>
          <w:rtl/>
        </w:rPr>
        <w:tab/>
      </w:r>
      <w:r>
        <w:rPr>
          <w:u w:val="single"/>
          <w:rtl/>
        </w:rPr>
        <w:tab/>
      </w:r>
      <w:r>
        <w:rPr>
          <w:u w:val="single"/>
          <w:rtl/>
        </w:rPr>
        <w:tab/>
      </w:r>
      <w:r>
        <w:rPr>
          <w:rtl/>
        </w:rPr>
        <w:t xml:space="preserve"> </w:t>
      </w:r>
      <w:proofErr w:type="spellStart"/>
      <w:r>
        <w:rPr>
          <w:rtl/>
        </w:rPr>
        <w:t>בְּלוּלֹת</w:t>
      </w:r>
      <w:proofErr w:type="spellEnd"/>
      <w:r>
        <w:rPr>
          <w:rtl/>
        </w:rPr>
        <w:t xml:space="preserve"> בַּשֶּׁמֶן </w:t>
      </w:r>
    </w:p>
    <w:p w14:paraId="12B58E7E" w14:textId="76F0C6C3" w:rsidR="00C66C30" w:rsidRDefault="00C66C30" w:rsidP="00C66C30">
      <w:pPr>
        <w:rPr>
          <w:rtl/>
        </w:rPr>
      </w:pPr>
      <w:r>
        <w:rPr>
          <w:rFonts w:hint="cs"/>
          <w:rtl/>
        </w:rPr>
        <w:t xml:space="preserve">                                                                       ב) </w:t>
      </w:r>
      <w:r>
        <w:rPr>
          <w:u w:val="single"/>
          <w:rtl/>
        </w:rPr>
        <w:tab/>
      </w:r>
      <w:r>
        <w:rPr>
          <w:u w:val="single"/>
          <w:rtl/>
        </w:rPr>
        <w:tab/>
      </w:r>
      <w:r>
        <w:rPr>
          <w:u w:val="single"/>
          <w:rtl/>
        </w:rPr>
        <w:tab/>
      </w:r>
      <w:r>
        <w:rPr>
          <w:rtl/>
        </w:rPr>
        <w:t xml:space="preserve"> מְשֻׁחִים בַּשָּׁמֶן: </w:t>
      </w:r>
    </w:p>
    <w:p w14:paraId="5A2831B1" w14:textId="0D551CFC" w:rsidR="00C66C30" w:rsidRDefault="00C66C30" w:rsidP="00C66C30">
      <w:pPr>
        <w:rPr>
          <w:rtl/>
        </w:rPr>
      </w:pPr>
      <w:r>
        <w:rPr>
          <w:rtl/>
        </w:rPr>
        <w:t xml:space="preserve">(ה) וְאִם מִנְחָה </w:t>
      </w:r>
      <w:r>
        <w:rPr>
          <w:rFonts w:hint="cs"/>
          <w:rtl/>
        </w:rPr>
        <w:t xml:space="preserve">ג) </w:t>
      </w:r>
      <w:r>
        <w:rPr>
          <w:u w:val="single"/>
          <w:rtl/>
        </w:rPr>
        <w:tab/>
      </w:r>
      <w:r>
        <w:rPr>
          <w:u w:val="single"/>
          <w:rtl/>
        </w:rPr>
        <w:tab/>
      </w:r>
      <w:r>
        <w:rPr>
          <w:u w:val="single"/>
          <w:rtl/>
        </w:rPr>
        <w:tab/>
      </w:r>
      <w:r>
        <w:rPr>
          <w:rtl/>
        </w:rPr>
        <w:t xml:space="preserve"> קָרְבָּנֶךָ </w:t>
      </w:r>
      <w:proofErr w:type="spellStart"/>
      <w:r>
        <w:rPr>
          <w:rtl/>
        </w:rPr>
        <w:t>סֹלֶת</w:t>
      </w:r>
      <w:proofErr w:type="spellEnd"/>
      <w:r>
        <w:rPr>
          <w:rtl/>
        </w:rPr>
        <w:t xml:space="preserve"> בְּלוּלָה בַשֶּׁמֶן מַצָּה תִהְיֶה:</w:t>
      </w:r>
    </w:p>
    <w:p w14:paraId="53073CCD" w14:textId="77777777" w:rsidR="00C66C30" w:rsidRDefault="00C66C30" w:rsidP="00C66C30">
      <w:pPr>
        <w:rPr>
          <w:rtl/>
        </w:rPr>
      </w:pPr>
      <w:r>
        <w:rPr>
          <w:rtl/>
        </w:rPr>
        <w:t>(ו) פָּתוֹת אֹתָהּ פִּתִּים וְיָצַקְתָּ עָלֶיהָ שָׁמֶן מִנְחָה הִוא: ס</w:t>
      </w:r>
    </w:p>
    <w:p w14:paraId="57B454B8" w14:textId="1B07D565" w:rsidR="00C66C30" w:rsidRDefault="00C66C30" w:rsidP="00C66C30">
      <w:pPr>
        <w:rPr>
          <w:rtl/>
        </w:rPr>
      </w:pPr>
      <w:r>
        <w:rPr>
          <w:rtl/>
        </w:rPr>
        <w:t xml:space="preserve">(ז) וְאִם מִנְחַת </w:t>
      </w:r>
      <w:r>
        <w:rPr>
          <w:rFonts w:hint="cs"/>
          <w:rtl/>
        </w:rPr>
        <w:t xml:space="preserve">ד) </w:t>
      </w:r>
      <w:r>
        <w:rPr>
          <w:u w:val="single"/>
          <w:rtl/>
        </w:rPr>
        <w:tab/>
      </w:r>
      <w:r>
        <w:rPr>
          <w:u w:val="single"/>
          <w:rtl/>
        </w:rPr>
        <w:tab/>
      </w:r>
      <w:r>
        <w:rPr>
          <w:u w:val="single"/>
          <w:rtl/>
        </w:rPr>
        <w:tab/>
      </w:r>
      <w:r>
        <w:rPr>
          <w:u w:val="single"/>
          <w:rtl/>
        </w:rPr>
        <w:tab/>
      </w:r>
      <w:r>
        <w:rPr>
          <w:rtl/>
        </w:rPr>
        <w:t xml:space="preserve"> קָרְבָּנֶךָ </w:t>
      </w:r>
      <w:proofErr w:type="spellStart"/>
      <w:r>
        <w:rPr>
          <w:rtl/>
        </w:rPr>
        <w:t>סֹלֶת</w:t>
      </w:r>
      <w:proofErr w:type="spellEnd"/>
      <w:r>
        <w:rPr>
          <w:rtl/>
        </w:rPr>
        <w:t xml:space="preserve"> בַּשֶּׁמֶן תֵּעָשֶׂה:</w:t>
      </w:r>
    </w:p>
    <w:p w14:paraId="45D3B6CA" w14:textId="77777777" w:rsidR="00C66C30" w:rsidRDefault="00C66C30" w:rsidP="0082424A">
      <w:pPr>
        <w:rPr>
          <w:rtl/>
        </w:rPr>
      </w:pPr>
    </w:p>
    <w:p w14:paraId="576117B2" w14:textId="63AE79A2" w:rsidR="00C66C30" w:rsidRDefault="00EA1C41" w:rsidP="0082424A">
      <w:pPr>
        <w:rPr>
          <w:rtl/>
        </w:rPr>
      </w:pPr>
      <w:r>
        <w:rPr>
          <w:rFonts w:hint="cs"/>
          <w:rtl/>
        </w:rPr>
        <w:t>חומרי גלם האסורים שיהיו במנחה</w:t>
      </w:r>
    </w:p>
    <w:p w14:paraId="13625363" w14:textId="55294A46" w:rsidR="0082424A" w:rsidRDefault="0082424A" w:rsidP="0082424A">
      <w:pPr>
        <w:rPr>
          <w:rtl/>
        </w:rPr>
      </w:pPr>
      <w:r>
        <w:rPr>
          <w:rtl/>
        </w:rPr>
        <w:t xml:space="preserve">(יא) כָּל הַמִּנְחָה אֲשֶׁר תַּקְרִיבוּ לַה' </w:t>
      </w:r>
      <w:r w:rsidRPr="00EA1C41">
        <w:rPr>
          <w:b/>
          <w:bCs/>
          <w:rtl/>
        </w:rPr>
        <w:t>לֹא תֵעָשֶׂה</w:t>
      </w:r>
      <w:r w:rsidR="00EA1C41">
        <w:rPr>
          <w:u w:val="single"/>
          <w:rtl/>
        </w:rPr>
        <w:tab/>
      </w:r>
      <w:r w:rsidR="00EA1C41">
        <w:rPr>
          <w:u w:val="single"/>
          <w:rtl/>
        </w:rPr>
        <w:tab/>
      </w:r>
      <w:r>
        <w:rPr>
          <w:rtl/>
        </w:rPr>
        <w:t xml:space="preserve"> כִּי כָל </w:t>
      </w:r>
      <w:r w:rsidR="00EA1C41">
        <w:rPr>
          <w:u w:val="single"/>
          <w:rtl/>
        </w:rPr>
        <w:tab/>
      </w:r>
      <w:r w:rsidR="00EA1C41">
        <w:rPr>
          <w:u w:val="single"/>
          <w:rtl/>
        </w:rPr>
        <w:tab/>
      </w:r>
      <w:r>
        <w:rPr>
          <w:rtl/>
        </w:rPr>
        <w:t xml:space="preserve"> וְכָל </w:t>
      </w:r>
      <w:r w:rsidR="00EA1C41">
        <w:rPr>
          <w:u w:val="single"/>
          <w:rtl/>
        </w:rPr>
        <w:tab/>
      </w:r>
      <w:r w:rsidR="00EA1C41">
        <w:rPr>
          <w:u w:val="single"/>
          <w:rtl/>
        </w:rPr>
        <w:tab/>
      </w:r>
      <w:r>
        <w:rPr>
          <w:rtl/>
        </w:rPr>
        <w:t xml:space="preserve"> </w:t>
      </w:r>
      <w:r w:rsidRPr="00EA1C41">
        <w:rPr>
          <w:b/>
          <w:bCs/>
          <w:rtl/>
        </w:rPr>
        <w:t>לֹא תַקְטִירוּ</w:t>
      </w:r>
      <w:r>
        <w:rPr>
          <w:rtl/>
        </w:rPr>
        <w:t xml:space="preserve"> מִמֶּנּוּ </w:t>
      </w:r>
      <w:proofErr w:type="spellStart"/>
      <w:r>
        <w:rPr>
          <w:rtl/>
        </w:rPr>
        <w:t>אִשֶּׁה</w:t>
      </w:r>
      <w:proofErr w:type="spellEnd"/>
      <w:r>
        <w:rPr>
          <w:rtl/>
        </w:rPr>
        <w:t xml:space="preserve"> לַה':</w:t>
      </w:r>
    </w:p>
    <w:p w14:paraId="2C135598" w14:textId="7CC76CDA" w:rsidR="00EA1C41" w:rsidRDefault="00EA1C41" w:rsidP="0082424A">
      <w:pPr>
        <w:rPr>
          <w:rtl/>
        </w:rPr>
      </w:pPr>
    </w:p>
    <w:p w14:paraId="09A7CFB9" w14:textId="0676FB17" w:rsidR="00EA1C41" w:rsidRDefault="00EA1C41" w:rsidP="0082424A">
      <w:pPr>
        <w:rPr>
          <w:rtl/>
        </w:rPr>
      </w:pPr>
      <w:r>
        <w:rPr>
          <w:rFonts w:hint="cs"/>
          <w:rtl/>
        </w:rPr>
        <w:t>חומר גלם החייב להיות בכל מנחה</w:t>
      </w:r>
    </w:p>
    <w:p w14:paraId="10F104CF" w14:textId="77DF77F6" w:rsidR="00EA1C41" w:rsidRDefault="00EA1C41" w:rsidP="00EA1C41">
      <w:pPr>
        <w:rPr>
          <w:rtl/>
        </w:rPr>
      </w:pPr>
      <w:r>
        <w:rPr>
          <w:rtl/>
        </w:rPr>
        <w:t>(</w:t>
      </w:r>
      <w:proofErr w:type="spellStart"/>
      <w:r>
        <w:rPr>
          <w:rtl/>
        </w:rPr>
        <w:t>יג</w:t>
      </w:r>
      <w:proofErr w:type="spellEnd"/>
      <w:r>
        <w:rPr>
          <w:rtl/>
        </w:rPr>
        <w:t xml:space="preserve">) וְכָל קָרְבַּן מִנְחָתְךָ </w:t>
      </w:r>
      <w:r>
        <w:rPr>
          <w:u w:val="single"/>
          <w:rtl/>
        </w:rPr>
        <w:tab/>
      </w:r>
      <w:r>
        <w:rPr>
          <w:u w:val="single"/>
          <w:rtl/>
        </w:rPr>
        <w:tab/>
      </w:r>
      <w:r>
        <w:rPr>
          <w:u w:val="single"/>
          <w:rtl/>
        </w:rPr>
        <w:tab/>
      </w:r>
      <w:r>
        <w:rPr>
          <w:rtl/>
        </w:rPr>
        <w:t xml:space="preserve"> וְלֹא תַשְׁבִּית </w:t>
      </w:r>
      <w:r>
        <w:rPr>
          <w:u w:val="single"/>
          <w:rtl/>
        </w:rPr>
        <w:tab/>
      </w:r>
      <w:r>
        <w:rPr>
          <w:u w:val="single"/>
          <w:rtl/>
        </w:rPr>
        <w:tab/>
      </w:r>
      <w:r>
        <w:rPr>
          <w:rFonts w:hint="cs"/>
          <w:u w:val="single"/>
          <w:rtl/>
        </w:rPr>
        <w:t xml:space="preserve">      </w:t>
      </w:r>
      <w:r>
        <w:rPr>
          <w:rtl/>
        </w:rPr>
        <w:t xml:space="preserve"> </w:t>
      </w:r>
      <w:proofErr w:type="spellStart"/>
      <w:r>
        <w:rPr>
          <w:rtl/>
        </w:rPr>
        <w:t>אֱלֹהֶיך</w:t>
      </w:r>
      <w:proofErr w:type="spellEnd"/>
      <w:r>
        <w:rPr>
          <w:rtl/>
        </w:rPr>
        <w:t xml:space="preserve">ָ מֵעַל מִנְחָתֶךָ עַל כָּל קָרְבָּנְךָ תַּקְרִיב </w:t>
      </w:r>
      <w:r>
        <w:rPr>
          <w:u w:val="single"/>
          <w:rtl/>
        </w:rPr>
        <w:tab/>
      </w:r>
      <w:r>
        <w:rPr>
          <w:rtl/>
        </w:rPr>
        <w:t>:</w:t>
      </w:r>
    </w:p>
    <w:p w14:paraId="530A1FC3" w14:textId="46715E5F" w:rsidR="00D32AC8" w:rsidRDefault="00D32AC8" w:rsidP="00EA1C41">
      <w:pPr>
        <w:rPr>
          <w:rtl/>
        </w:rPr>
      </w:pPr>
    </w:p>
    <w:p w14:paraId="063E36E3" w14:textId="156DD3C6" w:rsidR="00D32AC8" w:rsidRDefault="00D32AC8" w:rsidP="00EA1C41">
      <w:pPr>
        <w:rPr>
          <w:rtl/>
        </w:rPr>
      </w:pPr>
      <w:r>
        <w:rPr>
          <w:rFonts w:hint="cs"/>
          <w:rtl/>
        </w:rPr>
        <w:t>מנחות נוספות הכתבות בפרקנו</w:t>
      </w:r>
    </w:p>
    <w:p w14:paraId="3E25C918" w14:textId="0BA5EB96" w:rsidR="0082424A" w:rsidRDefault="0082424A" w:rsidP="0082424A">
      <w:pPr>
        <w:rPr>
          <w:rtl/>
        </w:rPr>
      </w:pPr>
      <w:r>
        <w:rPr>
          <w:rtl/>
        </w:rPr>
        <w:t>(</w:t>
      </w:r>
      <w:proofErr w:type="spellStart"/>
      <w:r>
        <w:rPr>
          <w:rtl/>
        </w:rPr>
        <w:t>יב</w:t>
      </w:r>
      <w:proofErr w:type="spellEnd"/>
      <w:r>
        <w:rPr>
          <w:rtl/>
        </w:rPr>
        <w:t xml:space="preserve">) </w:t>
      </w:r>
      <w:r w:rsidR="00D32AC8">
        <w:rPr>
          <w:u w:val="single"/>
          <w:rtl/>
        </w:rPr>
        <w:tab/>
      </w:r>
      <w:r w:rsidR="00D32AC8">
        <w:rPr>
          <w:u w:val="single"/>
          <w:rtl/>
        </w:rPr>
        <w:tab/>
      </w:r>
      <w:r w:rsidR="00D32AC8">
        <w:rPr>
          <w:u w:val="single"/>
          <w:rtl/>
        </w:rPr>
        <w:tab/>
      </w:r>
      <w:r w:rsidR="00D32AC8">
        <w:rPr>
          <w:rFonts w:hint="cs"/>
          <w:rtl/>
        </w:rPr>
        <w:t xml:space="preserve"> </w:t>
      </w:r>
      <w:r>
        <w:rPr>
          <w:rtl/>
        </w:rPr>
        <w:t xml:space="preserve">תַּקְרִיבוּ אֹתָם לַה' וְאֶל הַמִּזְבֵּחַ לֹא יַעֲלוּ לְרֵיחַ </w:t>
      </w:r>
      <w:proofErr w:type="spellStart"/>
      <w:r>
        <w:rPr>
          <w:rtl/>
        </w:rPr>
        <w:t>נִיחֹח</w:t>
      </w:r>
      <w:proofErr w:type="spellEnd"/>
      <w:r>
        <w:rPr>
          <w:rtl/>
        </w:rPr>
        <w:t>ַ:</w:t>
      </w:r>
    </w:p>
    <w:p w14:paraId="270A47AD" w14:textId="77777777" w:rsidR="00D32AC8" w:rsidRDefault="00D32AC8" w:rsidP="0082424A">
      <w:pPr>
        <w:rPr>
          <w:rtl/>
        </w:rPr>
      </w:pPr>
    </w:p>
    <w:p w14:paraId="0835D4D0" w14:textId="4C8DC162" w:rsidR="0082424A" w:rsidRDefault="0082424A" w:rsidP="0082424A">
      <w:pPr>
        <w:rPr>
          <w:rtl/>
        </w:rPr>
      </w:pPr>
      <w:r>
        <w:rPr>
          <w:rtl/>
        </w:rPr>
        <w:t xml:space="preserve">(יד) וְאִם תַּקְרִיב </w:t>
      </w:r>
      <w:r w:rsidR="00D32AC8">
        <w:rPr>
          <w:u w:val="single"/>
          <w:rtl/>
        </w:rPr>
        <w:tab/>
      </w:r>
      <w:r w:rsidR="00D32AC8">
        <w:rPr>
          <w:u w:val="single"/>
          <w:rtl/>
        </w:rPr>
        <w:tab/>
      </w:r>
      <w:r w:rsidR="00D32AC8">
        <w:rPr>
          <w:u w:val="single"/>
          <w:rtl/>
        </w:rPr>
        <w:tab/>
      </w:r>
      <w:r>
        <w:rPr>
          <w:rtl/>
        </w:rPr>
        <w:t xml:space="preserve"> לַה' אָבִיב קָלוּי בָּאֵשׁ גֶּרֶשׂ כַּרְמֶל תַּקְרִיב אֵת מִנְחַת בִּכּוּרֶיךָ:</w:t>
      </w:r>
    </w:p>
    <w:p w14:paraId="1431F6AC" w14:textId="77777777" w:rsidR="0082424A" w:rsidRDefault="0082424A" w:rsidP="0082424A">
      <w:pPr>
        <w:rPr>
          <w:rtl/>
        </w:rPr>
      </w:pPr>
      <w:r>
        <w:rPr>
          <w:rtl/>
        </w:rPr>
        <w:t xml:space="preserve">(טו) וְנָתַתָּ עָלֶיהָ </w:t>
      </w:r>
      <w:r w:rsidRPr="00D32AC8">
        <w:rPr>
          <w:u w:val="single"/>
          <w:rtl/>
        </w:rPr>
        <w:t>שֶׁמֶן</w:t>
      </w:r>
      <w:r>
        <w:rPr>
          <w:rtl/>
        </w:rPr>
        <w:t xml:space="preserve"> וְשַׂמְתָּ עָלֶיהָ </w:t>
      </w:r>
      <w:r w:rsidRPr="00D32AC8">
        <w:rPr>
          <w:u w:val="single"/>
          <w:rtl/>
        </w:rPr>
        <w:t xml:space="preserve">לְבֹנָה </w:t>
      </w:r>
      <w:r>
        <w:rPr>
          <w:rtl/>
        </w:rPr>
        <w:t>מִנְחָה הִוא:</w:t>
      </w:r>
    </w:p>
    <w:p w14:paraId="0947C0D4" w14:textId="7540B0B4" w:rsidR="0082424A" w:rsidRDefault="0082424A" w:rsidP="0082424A">
      <w:pPr>
        <w:rPr>
          <w:rtl/>
        </w:rPr>
      </w:pPr>
      <w:r>
        <w:rPr>
          <w:rtl/>
        </w:rPr>
        <w:t>(</w:t>
      </w:r>
      <w:proofErr w:type="spellStart"/>
      <w:r>
        <w:rPr>
          <w:rtl/>
        </w:rPr>
        <w:t>טז</w:t>
      </w:r>
      <w:proofErr w:type="spellEnd"/>
      <w:r>
        <w:rPr>
          <w:rtl/>
        </w:rPr>
        <w:t xml:space="preserve">) וְהִקְטִיר הַכֹּהֵן אֶת אַזְכָּרָתָהּ מִגִּרְשָׂהּ וּמִשַּׁמְנָהּ עַל כָּל לְבֹנָתָהּ </w:t>
      </w:r>
      <w:proofErr w:type="spellStart"/>
      <w:r>
        <w:rPr>
          <w:rtl/>
        </w:rPr>
        <w:t>אִשֶּׁה</w:t>
      </w:r>
      <w:proofErr w:type="spellEnd"/>
      <w:r>
        <w:rPr>
          <w:rtl/>
        </w:rPr>
        <w:t xml:space="preserve"> לַה':</w:t>
      </w:r>
    </w:p>
    <w:p w14:paraId="4DC7DD01" w14:textId="077653B2" w:rsidR="00D32AC8" w:rsidRDefault="00D32AC8" w:rsidP="0082424A">
      <w:pPr>
        <w:rPr>
          <w:rtl/>
        </w:rPr>
      </w:pPr>
    </w:p>
    <w:p w14:paraId="0C33CF73" w14:textId="77777777" w:rsidR="00022C15" w:rsidRDefault="00022C15" w:rsidP="0082424A">
      <w:pPr>
        <w:rPr>
          <w:rtl/>
        </w:rPr>
      </w:pPr>
    </w:p>
    <w:p w14:paraId="2E2CEF8D" w14:textId="77777777" w:rsidR="00022C15" w:rsidRDefault="00022C15" w:rsidP="0082424A">
      <w:pPr>
        <w:rPr>
          <w:rtl/>
        </w:rPr>
      </w:pPr>
    </w:p>
    <w:p w14:paraId="3E280738" w14:textId="77777777" w:rsidR="00022C15" w:rsidRDefault="00022C15" w:rsidP="0082424A">
      <w:pPr>
        <w:rPr>
          <w:rtl/>
        </w:rPr>
      </w:pPr>
    </w:p>
    <w:p w14:paraId="2EB16990" w14:textId="77777777" w:rsidR="00022C15" w:rsidRDefault="00022C15" w:rsidP="0082424A">
      <w:pPr>
        <w:rPr>
          <w:rtl/>
        </w:rPr>
      </w:pPr>
    </w:p>
    <w:p w14:paraId="0D267770" w14:textId="77777777" w:rsidR="00022C15" w:rsidRDefault="00022C15" w:rsidP="0082424A">
      <w:pPr>
        <w:rPr>
          <w:rtl/>
        </w:rPr>
      </w:pPr>
    </w:p>
    <w:p w14:paraId="59EE9905" w14:textId="77777777" w:rsidR="00022C15" w:rsidRDefault="00022C15" w:rsidP="0082424A">
      <w:pPr>
        <w:rPr>
          <w:rtl/>
        </w:rPr>
      </w:pPr>
    </w:p>
    <w:p w14:paraId="5FE67FE1" w14:textId="77777777" w:rsidR="00022C15" w:rsidRDefault="00022C15" w:rsidP="0082424A">
      <w:pPr>
        <w:rPr>
          <w:rtl/>
        </w:rPr>
      </w:pPr>
    </w:p>
    <w:p w14:paraId="214CD587" w14:textId="77777777" w:rsidR="00022C15" w:rsidRDefault="00022C15" w:rsidP="0082424A">
      <w:pPr>
        <w:rPr>
          <w:rtl/>
        </w:rPr>
      </w:pPr>
    </w:p>
    <w:p w14:paraId="27E79A7A" w14:textId="77777777" w:rsidR="00022C15" w:rsidRDefault="00022C15" w:rsidP="0082424A">
      <w:pPr>
        <w:rPr>
          <w:rtl/>
        </w:rPr>
      </w:pPr>
    </w:p>
    <w:p w14:paraId="467A99CF" w14:textId="77777777" w:rsidR="00022C15" w:rsidRDefault="00022C15" w:rsidP="0082424A">
      <w:pPr>
        <w:rPr>
          <w:rtl/>
        </w:rPr>
      </w:pPr>
    </w:p>
    <w:p w14:paraId="7A8C551E" w14:textId="77777777" w:rsidR="00022C15" w:rsidRDefault="00022C15" w:rsidP="0082424A">
      <w:pPr>
        <w:rPr>
          <w:rtl/>
        </w:rPr>
      </w:pPr>
    </w:p>
    <w:p w14:paraId="43D73DFD" w14:textId="77777777" w:rsidR="00022C15" w:rsidRDefault="00022C15" w:rsidP="0082424A">
      <w:pPr>
        <w:rPr>
          <w:rtl/>
        </w:rPr>
      </w:pPr>
    </w:p>
    <w:p w14:paraId="36DEB90A" w14:textId="77777777" w:rsidR="00022C15" w:rsidRDefault="00022C15" w:rsidP="0082424A">
      <w:pPr>
        <w:rPr>
          <w:rtl/>
        </w:rPr>
      </w:pPr>
    </w:p>
    <w:p w14:paraId="60779811" w14:textId="77777777" w:rsidR="00B12B96" w:rsidRDefault="00B12B96" w:rsidP="00B12B96">
      <w:pPr>
        <w:jc w:val="center"/>
        <w:rPr>
          <w:rFonts w:cs="Guttman Mantova-Decor"/>
          <w:rtl/>
        </w:rPr>
      </w:pPr>
    </w:p>
    <w:p w14:paraId="2E403F14" w14:textId="77777777" w:rsidR="00B12B96" w:rsidRDefault="00B12B96" w:rsidP="00B12B96">
      <w:pPr>
        <w:jc w:val="center"/>
        <w:rPr>
          <w:rFonts w:cs="Guttman Mantova-Decor"/>
          <w:rtl/>
        </w:rPr>
      </w:pPr>
    </w:p>
    <w:p w14:paraId="06A1B027" w14:textId="77777777" w:rsidR="00B12B96" w:rsidRDefault="00B12B96" w:rsidP="00B12B96">
      <w:pPr>
        <w:jc w:val="center"/>
        <w:rPr>
          <w:rFonts w:cs="Guttman Mantova-Decor"/>
          <w:rtl/>
        </w:rPr>
      </w:pPr>
    </w:p>
    <w:p w14:paraId="61758F75" w14:textId="71C0A5B3" w:rsidR="00D32AC8" w:rsidRPr="00B12B96" w:rsidRDefault="00D32AC8" w:rsidP="00B12B96">
      <w:pPr>
        <w:jc w:val="center"/>
        <w:rPr>
          <w:rFonts w:cs="Guttman Mantova-Decor"/>
          <w:rtl/>
        </w:rPr>
      </w:pPr>
      <w:r w:rsidRPr="00B12B96">
        <w:rPr>
          <w:rFonts w:cs="Guttman Mantova-Decor" w:hint="cs"/>
          <w:rtl/>
        </w:rPr>
        <w:t>שאלות להבנת הפרק</w:t>
      </w:r>
    </w:p>
    <w:p w14:paraId="1989414D" w14:textId="2A150A19" w:rsidR="00D32AC8" w:rsidRDefault="00D32AC8" w:rsidP="0082424A">
      <w:pPr>
        <w:rPr>
          <w:rtl/>
        </w:rPr>
      </w:pPr>
    </w:p>
    <w:p w14:paraId="34EEBBF5" w14:textId="1E83B385" w:rsidR="00022C15" w:rsidRDefault="00022C15" w:rsidP="0082424A">
      <w:pPr>
        <w:rPr>
          <w:rtl/>
        </w:rPr>
      </w:pPr>
      <w:r>
        <w:rPr>
          <w:rFonts w:hint="cs"/>
          <w:rtl/>
        </w:rPr>
        <w:t xml:space="preserve">1. </w:t>
      </w:r>
      <w:r w:rsidR="003900B7">
        <w:rPr>
          <w:rFonts w:hint="cs"/>
          <w:rtl/>
        </w:rPr>
        <w:t xml:space="preserve">א. </w:t>
      </w:r>
      <w:r>
        <w:rPr>
          <w:rFonts w:hint="cs"/>
          <w:rtl/>
        </w:rPr>
        <w:t>"</w:t>
      </w:r>
      <w:r>
        <w:rPr>
          <w:rtl/>
        </w:rPr>
        <w:t>וְנֶפֶשׁ כִּי תַקְרִיב קָרְבַּן מִנְחָה</w:t>
      </w:r>
      <w:r>
        <w:rPr>
          <w:rFonts w:hint="cs"/>
          <w:rtl/>
        </w:rPr>
        <w:t>...", עיין בדברי רש"י הבאים וענה על השאלה שאחריו</w:t>
      </w:r>
    </w:p>
    <w:p w14:paraId="77C1E750" w14:textId="153EBAD3" w:rsidR="00022C15" w:rsidRDefault="00022C15" w:rsidP="00022C15">
      <w:pPr>
        <w:rPr>
          <w:rtl/>
        </w:rPr>
      </w:pPr>
      <w:r>
        <w:rPr>
          <w:rFonts w:hint="cs"/>
          <w:rtl/>
        </w:rPr>
        <w:t xml:space="preserve">    </w:t>
      </w:r>
      <w:r>
        <w:rPr>
          <w:rtl/>
        </w:rPr>
        <w:t>רש"י ויקרא פרשת ויקרא פרק ב</w:t>
      </w:r>
    </w:p>
    <w:p w14:paraId="04313215" w14:textId="4023F798" w:rsidR="00022C15" w:rsidRDefault="00022C15" w:rsidP="00022C15">
      <w:pPr>
        <w:rPr>
          <w:rtl/>
        </w:rPr>
      </w:pPr>
      <w:r>
        <w:rPr>
          <w:rFonts w:hint="cs"/>
          <w:rtl/>
        </w:rPr>
        <w:t xml:space="preserve">    </w:t>
      </w:r>
      <w:r>
        <w:rPr>
          <w:rtl/>
        </w:rPr>
        <w:t xml:space="preserve">(א) ונפש כי תקריב - </w:t>
      </w:r>
      <w:r w:rsidRPr="00022C15">
        <w:rPr>
          <w:rFonts w:cs="Guttman Rashi"/>
          <w:rtl/>
        </w:rPr>
        <w:t xml:space="preserve">לא נאמר נפש בכל קרבנות נדבה אלא במנחה, מי דרכו להתנדב מנחה, עני, אמר הקדוש </w:t>
      </w:r>
      <w:r w:rsidRPr="00022C15">
        <w:rPr>
          <w:rFonts w:cs="Guttman Rashi" w:hint="cs"/>
          <w:rtl/>
        </w:rPr>
        <w:t xml:space="preserve">   </w:t>
      </w:r>
      <w:r w:rsidRPr="00022C15">
        <w:rPr>
          <w:rFonts w:cs="Guttman Rashi"/>
          <w:rtl/>
        </w:rPr>
        <w:br/>
      </w:r>
      <w:r w:rsidRPr="00022C15">
        <w:rPr>
          <w:rFonts w:cs="Guttman Rashi" w:hint="cs"/>
          <w:rtl/>
        </w:rPr>
        <w:t xml:space="preserve">       </w:t>
      </w:r>
      <w:r>
        <w:rPr>
          <w:rFonts w:cs="Guttman Rashi" w:hint="cs"/>
          <w:rtl/>
        </w:rPr>
        <w:t xml:space="preserve">               </w:t>
      </w:r>
      <w:r w:rsidRPr="00022C15">
        <w:rPr>
          <w:rFonts w:cs="Guttman Rashi" w:hint="cs"/>
          <w:rtl/>
        </w:rPr>
        <w:t xml:space="preserve">   </w:t>
      </w:r>
      <w:r w:rsidRPr="00022C15">
        <w:rPr>
          <w:rFonts w:cs="Guttman Rashi"/>
          <w:rtl/>
        </w:rPr>
        <w:t>ברוך הוא מעלה אני עליו כאלו הקריב נפשו:</w:t>
      </w:r>
      <w:r>
        <w:rPr>
          <w:rFonts w:hint="cs"/>
          <w:rtl/>
        </w:rPr>
        <w:t xml:space="preserve"> </w:t>
      </w:r>
    </w:p>
    <w:p w14:paraId="6FE01B3C" w14:textId="29B6DBDC" w:rsidR="00D32AC8" w:rsidRDefault="00022C15" w:rsidP="0082424A">
      <w:pPr>
        <w:rPr>
          <w:rtl/>
        </w:rPr>
      </w:pPr>
      <w:r>
        <w:rPr>
          <w:rFonts w:hint="cs"/>
          <w:rtl/>
        </w:rPr>
        <w:t xml:space="preserve">   מה חשוב יותר בקורבנות לה' כמות או איכות? הוכח את דבריך מדברי רש"י.</w:t>
      </w:r>
    </w:p>
    <w:p w14:paraId="671D43FD" w14:textId="196D9152" w:rsidR="00022C15" w:rsidRDefault="00022C15" w:rsidP="0082424A">
      <w:pPr>
        <w:rPr>
          <w:u w:val="single"/>
          <w:rtl/>
        </w:rPr>
      </w:pP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p>
    <w:p w14:paraId="0432C3C6" w14:textId="1C5C2268" w:rsidR="0082424A" w:rsidRDefault="0082424A" w:rsidP="0082424A">
      <w:pPr>
        <w:rPr>
          <w:rtl/>
        </w:rPr>
      </w:pPr>
    </w:p>
    <w:p w14:paraId="15A0AC54" w14:textId="10FC8B28" w:rsidR="003900B7" w:rsidRDefault="003900B7" w:rsidP="0082424A">
      <w:pPr>
        <w:rPr>
          <w:rtl/>
        </w:rPr>
      </w:pPr>
      <w:r>
        <w:rPr>
          <w:rFonts w:hint="cs"/>
          <w:rtl/>
        </w:rPr>
        <w:t>1. ב. עיין בדברי רבי אברהם אבן עזרא, מדוע לדעתו נאמר כאן "נפש"?</w:t>
      </w:r>
    </w:p>
    <w:p w14:paraId="63C04244" w14:textId="1E1A46AE" w:rsidR="003900B7" w:rsidRDefault="003900B7" w:rsidP="003900B7">
      <w:pPr>
        <w:rPr>
          <w:rtl/>
        </w:rPr>
      </w:pPr>
      <w:r>
        <w:rPr>
          <w:rFonts w:hint="cs"/>
          <w:rtl/>
        </w:rPr>
        <w:t xml:space="preserve">    </w:t>
      </w:r>
      <w:r>
        <w:rPr>
          <w:rtl/>
        </w:rPr>
        <w:t>אבן עזרא ויקרא פרשת ויקרא פרק ב</w:t>
      </w:r>
    </w:p>
    <w:p w14:paraId="31607840" w14:textId="19117B4D" w:rsidR="003900B7" w:rsidRDefault="003900B7" w:rsidP="003900B7">
      <w:pPr>
        <w:rPr>
          <w:rtl/>
        </w:rPr>
      </w:pPr>
      <w:r>
        <w:rPr>
          <w:rFonts w:hint="cs"/>
          <w:rtl/>
        </w:rPr>
        <w:t xml:space="preserve">    </w:t>
      </w:r>
      <w:r>
        <w:rPr>
          <w:rtl/>
        </w:rPr>
        <w:t xml:space="preserve">(א) ונפש כי תקריב נפש אדם, והזכיר הנפש שהמנחה </w:t>
      </w:r>
      <w:r w:rsidRPr="003900B7">
        <w:rPr>
          <w:u w:val="single"/>
          <w:rtl/>
        </w:rPr>
        <w:t>נדבה</w:t>
      </w:r>
      <w:r>
        <w:rPr>
          <w:rtl/>
        </w:rPr>
        <w:t xml:space="preserve">, גם </w:t>
      </w:r>
      <w:r w:rsidRPr="003900B7">
        <w:rPr>
          <w:u w:val="single"/>
          <w:rtl/>
        </w:rPr>
        <w:t>הנפש תקרא נדיבה</w:t>
      </w:r>
      <w:r>
        <w:rPr>
          <w:rtl/>
        </w:rPr>
        <w:t xml:space="preserve">, ורוח נדיבה תסמכני  </w:t>
      </w:r>
    </w:p>
    <w:p w14:paraId="150B747F" w14:textId="5CCB3BAF" w:rsidR="0082424A" w:rsidRPr="003900B7" w:rsidRDefault="003900B7">
      <w:pPr>
        <w:rPr>
          <w:u w:val="single"/>
          <w:rtl/>
        </w:rPr>
      </w:pP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p>
    <w:p w14:paraId="36340BFD" w14:textId="3D8AB2D5" w:rsidR="0082424A" w:rsidRDefault="0082424A">
      <w:pPr>
        <w:rPr>
          <w:rtl/>
        </w:rPr>
      </w:pPr>
    </w:p>
    <w:p w14:paraId="76D42A0B" w14:textId="3589B277" w:rsidR="00DD6010" w:rsidRDefault="00DD6010" w:rsidP="00DD6010">
      <w:pPr>
        <w:rPr>
          <w:rtl/>
        </w:rPr>
      </w:pPr>
      <w:r>
        <w:rPr>
          <w:rFonts w:hint="cs"/>
          <w:rtl/>
        </w:rPr>
        <w:t xml:space="preserve">2. לדברי הרמב"ם: מהו היחס </w:t>
      </w:r>
      <w:r w:rsidR="00660793">
        <w:rPr>
          <w:rFonts w:hint="cs"/>
          <w:rtl/>
        </w:rPr>
        <w:t xml:space="preserve">הכמות </w:t>
      </w:r>
      <w:r>
        <w:rPr>
          <w:rFonts w:hint="cs"/>
          <w:rtl/>
        </w:rPr>
        <w:t xml:space="preserve">בין </w:t>
      </w:r>
      <w:proofErr w:type="spellStart"/>
      <w:r>
        <w:rPr>
          <w:rFonts w:hint="cs"/>
          <w:rtl/>
        </w:rPr>
        <w:t>הסלת</w:t>
      </w:r>
      <w:proofErr w:type="spellEnd"/>
      <w:r>
        <w:rPr>
          <w:rFonts w:hint="cs"/>
          <w:rtl/>
        </w:rPr>
        <w:t xml:space="preserve"> (קמח לבן נקי) לבין השמן (זית) במנחה הסולת? </w:t>
      </w:r>
    </w:p>
    <w:p w14:paraId="61D29C00" w14:textId="77777777" w:rsidR="00DD6010" w:rsidRDefault="00DD6010" w:rsidP="00DD6010">
      <w:pPr>
        <w:rPr>
          <w:rtl/>
        </w:rPr>
      </w:pPr>
    </w:p>
    <w:p w14:paraId="1323CDED" w14:textId="445DE979" w:rsidR="00DD6010" w:rsidRDefault="00DD6010" w:rsidP="00DD6010">
      <w:pPr>
        <w:rPr>
          <w:rtl/>
        </w:rPr>
      </w:pPr>
      <w:r>
        <w:rPr>
          <w:rtl/>
        </w:rPr>
        <w:t xml:space="preserve">רמב"ם הלכות מעשה הקרבנות פרק </w:t>
      </w:r>
      <w:proofErr w:type="spellStart"/>
      <w:r>
        <w:rPr>
          <w:rtl/>
        </w:rPr>
        <w:t>יג</w:t>
      </w:r>
      <w:proofErr w:type="spellEnd"/>
      <w:r>
        <w:rPr>
          <w:rtl/>
        </w:rPr>
        <w:t xml:space="preserve"> הלכה ה</w:t>
      </w:r>
    </w:p>
    <w:p w14:paraId="0CFB7417" w14:textId="5C879DD5" w:rsidR="003900B7" w:rsidRDefault="00DD6010" w:rsidP="00DD6010">
      <w:pPr>
        <w:rPr>
          <w:rtl/>
        </w:rPr>
      </w:pPr>
      <w:r>
        <w:rPr>
          <w:rtl/>
        </w:rPr>
        <w:t xml:space="preserve">מנחת הסולת כיצד </w:t>
      </w:r>
      <w:proofErr w:type="spellStart"/>
      <w:r>
        <w:rPr>
          <w:rtl/>
        </w:rPr>
        <w:t>היתה</w:t>
      </w:r>
      <w:proofErr w:type="spellEnd"/>
      <w:r>
        <w:rPr>
          <w:rtl/>
        </w:rPr>
        <w:t xml:space="preserve"> נעשית, מביא עשרון סולת או כמה </w:t>
      </w:r>
      <w:proofErr w:type="spellStart"/>
      <w:r>
        <w:rPr>
          <w:rtl/>
        </w:rPr>
        <w:t>עשרונות</w:t>
      </w:r>
      <w:proofErr w:type="spellEnd"/>
      <w:r>
        <w:rPr>
          <w:rtl/>
        </w:rPr>
        <w:t xml:space="preserve"> או כפי נדרו ושמן הראוי לה ומודד </w:t>
      </w:r>
      <w:proofErr w:type="spellStart"/>
      <w:r>
        <w:rPr>
          <w:rtl/>
        </w:rPr>
        <w:t>בעשרון</w:t>
      </w:r>
      <w:proofErr w:type="spellEnd"/>
      <w:r>
        <w:rPr>
          <w:rtl/>
        </w:rPr>
        <w:t xml:space="preserve"> של מקדש, ונותן שמן בכלי, ואח"כ נותן עליו את הסולת, ואח"כ נותן שמן אחר על הסולת ובולל הסולת בו, ואח"כ נותנה בכלי שרת וצק לתוכה שמן, ושמן שנתן תחלה עם השמן הבלול עם שמן שיצק </w:t>
      </w:r>
      <w:proofErr w:type="spellStart"/>
      <w:r>
        <w:rPr>
          <w:rtl/>
        </w:rPr>
        <w:t>הכל</w:t>
      </w:r>
      <w:proofErr w:type="spellEnd"/>
      <w:r>
        <w:rPr>
          <w:rtl/>
        </w:rPr>
        <w:t xml:space="preserve"> לוג </w:t>
      </w:r>
      <w:proofErr w:type="spellStart"/>
      <w:r>
        <w:rPr>
          <w:rtl/>
        </w:rPr>
        <w:t>לעשרון</w:t>
      </w:r>
      <w:proofErr w:type="spellEnd"/>
      <w:r>
        <w:rPr>
          <w:rtl/>
        </w:rPr>
        <w:t xml:space="preserve"> ונותן עליה </w:t>
      </w:r>
      <w:proofErr w:type="spellStart"/>
      <w:r>
        <w:rPr>
          <w:rtl/>
        </w:rPr>
        <w:t>לבונתה</w:t>
      </w:r>
      <w:proofErr w:type="spellEnd"/>
      <w:r>
        <w:rPr>
          <w:rtl/>
        </w:rPr>
        <w:t>.</w:t>
      </w:r>
    </w:p>
    <w:p w14:paraId="59BEE239" w14:textId="0AF9897D" w:rsidR="00DD6010" w:rsidRDefault="00DD6010" w:rsidP="00DD6010">
      <w:pPr>
        <w:rPr>
          <w:rtl/>
        </w:rPr>
      </w:pPr>
    </w:p>
    <w:p w14:paraId="221C3FA7" w14:textId="176BFCDB" w:rsidR="00DD6010" w:rsidRDefault="00DD6010" w:rsidP="00DD6010">
      <w:pPr>
        <w:rPr>
          <w:u w:val="single"/>
          <w:rtl/>
        </w:rPr>
      </w:pP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p>
    <w:p w14:paraId="61956041" w14:textId="1C5838ED" w:rsidR="00DD6010" w:rsidRPr="00DD6010" w:rsidRDefault="00DD6010" w:rsidP="00DD6010">
      <w:pPr>
        <w:rPr>
          <w:rtl/>
        </w:rPr>
      </w:pPr>
    </w:p>
    <w:p w14:paraId="199666BC" w14:textId="61630FBF" w:rsidR="00DD6010" w:rsidRDefault="004F52F8" w:rsidP="00B44A79">
      <w:pPr>
        <w:rPr>
          <w:rtl/>
        </w:rPr>
      </w:pPr>
      <w:r>
        <w:rPr>
          <w:noProof/>
          <w:rtl/>
        </w:rPr>
        <w:drawing>
          <wp:anchor distT="0" distB="0" distL="114300" distR="114300" simplePos="0" relativeHeight="251658240" behindDoc="0" locked="0" layoutInCell="1" allowOverlap="1" wp14:anchorId="388D7EFA" wp14:editId="31E859D7">
            <wp:simplePos x="0" y="0"/>
            <wp:positionH relativeFrom="column">
              <wp:posOffset>574040</wp:posOffset>
            </wp:positionH>
            <wp:positionV relativeFrom="paragraph">
              <wp:posOffset>3810</wp:posOffset>
            </wp:positionV>
            <wp:extent cx="1177290" cy="878205"/>
            <wp:effectExtent l="0" t="0" r="3810" b="0"/>
            <wp:wrapThrough wrapText="bothSides">
              <wp:wrapPolygon edited="0">
                <wp:start x="0" y="0"/>
                <wp:lineTo x="0" y="21085"/>
                <wp:lineTo x="21320" y="21085"/>
                <wp:lineTo x="21320" y="0"/>
                <wp:lineTo x="0" y="0"/>
              </wp:wrapPolygon>
            </wp:wrapThrough>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pic:cNvPicPr/>
                  </pic:nvPicPr>
                  <pic:blipFill>
                    <a:blip r:embed="rId4">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77290" cy="878205"/>
                    </a:xfrm>
                    <a:prstGeom prst="rect">
                      <a:avLst/>
                    </a:prstGeom>
                  </pic:spPr>
                </pic:pic>
              </a:graphicData>
            </a:graphic>
            <wp14:sizeRelH relativeFrom="margin">
              <wp14:pctWidth>0</wp14:pctWidth>
            </wp14:sizeRelH>
            <wp14:sizeRelV relativeFrom="margin">
              <wp14:pctHeight>0</wp14:pctHeight>
            </wp14:sizeRelV>
          </wp:anchor>
        </w:drawing>
      </w:r>
      <w:r w:rsidR="00DD6010" w:rsidRPr="00DD6010">
        <w:rPr>
          <w:rFonts w:hint="cs"/>
          <w:rtl/>
        </w:rPr>
        <w:t xml:space="preserve">3. </w:t>
      </w:r>
      <w:r w:rsidR="00B44A79">
        <w:rPr>
          <w:rFonts w:hint="cs"/>
          <w:rtl/>
        </w:rPr>
        <w:t xml:space="preserve">הסבירו את המושגים על פי </w:t>
      </w:r>
      <w:r w:rsidR="00DD6010">
        <w:rPr>
          <w:rFonts w:hint="cs"/>
          <w:rtl/>
        </w:rPr>
        <w:t>רש"י</w:t>
      </w:r>
      <w:r w:rsidR="003778D4">
        <w:rPr>
          <w:rFonts w:hint="cs"/>
          <w:rtl/>
        </w:rPr>
        <w:t xml:space="preserve">, </w:t>
      </w:r>
      <w:proofErr w:type="spellStart"/>
      <w:r w:rsidR="003778D4">
        <w:rPr>
          <w:rFonts w:hint="cs"/>
          <w:rtl/>
        </w:rPr>
        <w:t>רשב"ם</w:t>
      </w:r>
      <w:proofErr w:type="spellEnd"/>
    </w:p>
    <w:p w14:paraId="48C0C00A" w14:textId="7AD5A316" w:rsidR="004F52F8" w:rsidRDefault="004F52F8" w:rsidP="00DD6010">
      <w:pPr>
        <w:rPr>
          <w:rtl/>
        </w:rPr>
      </w:pPr>
    </w:p>
    <w:p w14:paraId="70DE7BA0" w14:textId="026AD780" w:rsidR="004F52F8" w:rsidRDefault="004F52F8" w:rsidP="00DD6010">
      <w:pPr>
        <w:rPr>
          <w:u w:val="single"/>
          <w:rtl/>
        </w:rPr>
      </w:pPr>
      <w:r>
        <w:rPr>
          <w:rFonts w:hint="cs"/>
          <w:rtl/>
        </w:rPr>
        <w:t xml:space="preserve">מלא קומצו: </w:t>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p>
    <w:p w14:paraId="57DA0537" w14:textId="2991F856" w:rsidR="004F52F8" w:rsidRPr="004F52F8" w:rsidRDefault="004F52F8" w:rsidP="00DD6010">
      <w:pPr>
        <w:rPr>
          <w:u w:val="single"/>
          <w:rtl/>
        </w:rPr>
      </w:pP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p>
    <w:p w14:paraId="1A888234" w14:textId="5FF0C246" w:rsidR="00DD6010" w:rsidRDefault="00DD6010" w:rsidP="00DD6010">
      <w:pPr>
        <w:rPr>
          <w:rtl/>
        </w:rPr>
      </w:pPr>
    </w:p>
    <w:p w14:paraId="3259D8C3" w14:textId="4DC185D9" w:rsidR="004F52F8" w:rsidRDefault="004F52F8" w:rsidP="00DD6010">
      <w:pPr>
        <w:rPr>
          <w:u w:val="single"/>
          <w:rtl/>
        </w:rPr>
      </w:pPr>
      <w:r>
        <w:rPr>
          <w:rFonts w:hint="cs"/>
          <w:rtl/>
        </w:rPr>
        <w:t xml:space="preserve">אזכרתה: </w:t>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p>
    <w:p w14:paraId="1438B97D" w14:textId="5D28C0D2" w:rsidR="00B44A79" w:rsidRDefault="00B44A79" w:rsidP="00DD6010">
      <w:pPr>
        <w:rPr>
          <w:rtl/>
        </w:rPr>
      </w:pPr>
    </w:p>
    <w:p w14:paraId="7F7A157F" w14:textId="2667B8B3" w:rsidR="00B44A79" w:rsidRDefault="00B44A79" w:rsidP="00DD6010">
      <w:pPr>
        <w:rPr>
          <w:u w:val="single"/>
          <w:rtl/>
        </w:rPr>
      </w:pPr>
      <w:r>
        <w:rPr>
          <w:rFonts w:hint="cs"/>
          <w:rtl/>
        </w:rPr>
        <w:t xml:space="preserve">מחבת: </w:t>
      </w:r>
      <w:r>
        <w:rPr>
          <w:u w:val="single"/>
          <w:rtl/>
        </w:rPr>
        <w:tab/>
      </w:r>
      <w:r>
        <w:rPr>
          <w:u w:val="single"/>
          <w:rtl/>
        </w:rPr>
        <w:tab/>
      </w:r>
      <w:r>
        <w:rPr>
          <w:u w:val="single"/>
          <w:rtl/>
        </w:rPr>
        <w:tab/>
      </w:r>
      <w:r>
        <w:rPr>
          <w:u w:val="single"/>
          <w:rtl/>
        </w:rPr>
        <w:tab/>
      </w:r>
      <w:r>
        <w:rPr>
          <w:u w:val="single"/>
          <w:rtl/>
        </w:rPr>
        <w:tab/>
      </w:r>
      <w:r>
        <w:rPr>
          <w:rFonts w:hint="cs"/>
          <w:rtl/>
        </w:rPr>
        <w:t xml:space="preserve">    מרחשת: </w:t>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p>
    <w:p w14:paraId="74258371" w14:textId="5E306CC7" w:rsidR="00B44A79" w:rsidRPr="00B44A79" w:rsidRDefault="00B44A79" w:rsidP="00DD6010">
      <w:pPr>
        <w:rPr>
          <w:rtl/>
        </w:rPr>
      </w:pPr>
    </w:p>
    <w:p w14:paraId="02C9E956" w14:textId="30E58183" w:rsidR="00B44A79" w:rsidRPr="00B44A79" w:rsidRDefault="00B44A79" w:rsidP="00DD6010">
      <w:pPr>
        <w:rPr>
          <w:rtl/>
        </w:rPr>
      </w:pPr>
      <w:r w:rsidRPr="00B44A79">
        <w:rPr>
          <w:rFonts w:hint="cs"/>
          <w:rtl/>
        </w:rPr>
        <w:t>דבש</w:t>
      </w:r>
      <w:r>
        <w:rPr>
          <w:rFonts w:hint="cs"/>
          <w:rtl/>
        </w:rPr>
        <w:t xml:space="preserve">: </w:t>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rFonts w:hint="cs"/>
          <w:rtl/>
        </w:rPr>
        <w:t xml:space="preserve">   </w:t>
      </w:r>
    </w:p>
    <w:p w14:paraId="6EDE91BC" w14:textId="65F0ACF9" w:rsidR="00B44A79" w:rsidRPr="00B44A79" w:rsidRDefault="00B44A79" w:rsidP="00DD6010">
      <w:pPr>
        <w:rPr>
          <w:rtl/>
        </w:rPr>
      </w:pPr>
    </w:p>
    <w:p w14:paraId="26C7D6FF" w14:textId="578EC5F6" w:rsidR="00B12B96" w:rsidRDefault="00B12B96" w:rsidP="00DD6010">
      <w:pPr>
        <w:rPr>
          <w:rtl/>
        </w:rPr>
      </w:pPr>
    </w:p>
    <w:p w14:paraId="1B4D6282" w14:textId="02C8DD89" w:rsidR="00B12B96" w:rsidRDefault="00B12B96" w:rsidP="00DD6010">
      <w:pPr>
        <w:rPr>
          <w:rtl/>
        </w:rPr>
      </w:pPr>
    </w:p>
    <w:p w14:paraId="6EE78F1B" w14:textId="77777777" w:rsidR="00B12B96" w:rsidRDefault="00B12B96" w:rsidP="00DD6010">
      <w:pPr>
        <w:rPr>
          <w:rtl/>
        </w:rPr>
      </w:pPr>
    </w:p>
    <w:p w14:paraId="358C8008" w14:textId="77777777" w:rsidR="00B12B96" w:rsidRDefault="00B12B96" w:rsidP="00DD6010">
      <w:pPr>
        <w:rPr>
          <w:rtl/>
        </w:rPr>
      </w:pPr>
    </w:p>
    <w:p w14:paraId="46E2BAD7" w14:textId="77777777" w:rsidR="00B12B96" w:rsidRDefault="00B12B96" w:rsidP="00DD6010">
      <w:pPr>
        <w:rPr>
          <w:rtl/>
        </w:rPr>
      </w:pPr>
    </w:p>
    <w:p w14:paraId="7C834B8C" w14:textId="77777777" w:rsidR="00B12B96" w:rsidRDefault="00B12B96" w:rsidP="00DD6010">
      <w:pPr>
        <w:rPr>
          <w:rtl/>
        </w:rPr>
      </w:pPr>
    </w:p>
    <w:p w14:paraId="28DC17F4" w14:textId="77777777" w:rsidR="00B12B96" w:rsidRDefault="00B12B96" w:rsidP="00DD6010">
      <w:pPr>
        <w:rPr>
          <w:rtl/>
        </w:rPr>
      </w:pPr>
    </w:p>
    <w:p w14:paraId="0AA687BB" w14:textId="77777777" w:rsidR="00B12B96" w:rsidRDefault="00B12B96" w:rsidP="00DD6010">
      <w:pPr>
        <w:rPr>
          <w:rtl/>
        </w:rPr>
      </w:pPr>
    </w:p>
    <w:p w14:paraId="0F12FBED" w14:textId="77777777" w:rsidR="00B12B96" w:rsidRDefault="00B12B96" w:rsidP="00DD6010">
      <w:pPr>
        <w:rPr>
          <w:rtl/>
        </w:rPr>
      </w:pPr>
    </w:p>
    <w:p w14:paraId="44FAE510" w14:textId="77777777" w:rsidR="00B12B96" w:rsidRDefault="00B12B96" w:rsidP="00DD6010">
      <w:pPr>
        <w:rPr>
          <w:rtl/>
        </w:rPr>
      </w:pPr>
    </w:p>
    <w:p w14:paraId="709479CC" w14:textId="77777777" w:rsidR="00B12B96" w:rsidRDefault="00B12B96" w:rsidP="00DD6010">
      <w:pPr>
        <w:rPr>
          <w:rtl/>
        </w:rPr>
      </w:pPr>
    </w:p>
    <w:p w14:paraId="37929BA4" w14:textId="77777777" w:rsidR="00B12B96" w:rsidRDefault="00B12B96" w:rsidP="00DD6010">
      <w:pPr>
        <w:rPr>
          <w:rtl/>
        </w:rPr>
      </w:pPr>
    </w:p>
    <w:p w14:paraId="05EA6F07" w14:textId="77777777" w:rsidR="00B12B96" w:rsidRDefault="00B12B96" w:rsidP="00DD6010">
      <w:pPr>
        <w:rPr>
          <w:rtl/>
        </w:rPr>
      </w:pPr>
    </w:p>
    <w:p w14:paraId="1DA59835" w14:textId="77777777" w:rsidR="00B12B96" w:rsidRDefault="00B12B96" w:rsidP="00DD6010">
      <w:pPr>
        <w:rPr>
          <w:rtl/>
        </w:rPr>
      </w:pPr>
    </w:p>
    <w:p w14:paraId="757CEE2A" w14:textId="77777777" w:rsidR="00B12B96" w:rsidRDefault="00B12B96" w:rsidP="00DD6010">
      <w:pPr>
        <w:rPr>
          <w:rtl/>
        </w:rPr>
      </w:pPr>
    </w:p>
    <w:p w14:paraId="5572254B" w14:textId="54C9AA15" w:rsidR="004F52F8" w:rsidRDefault="00B12B96" w:rsidP="00DD6010">
      <w:pPr>
        <w:rPr>
          <w:rtl/>
        </w:rPr>
      </w:pPr>
      <w:r>
        <w:rPr>
          <w:rFonts w:hint="cs"/>
          <w:rtl/>
        </w:rPr>
        <w:t>4</w:t>
      </w:r>
      <w:r w:rsidR="004F52F8" w:rsidRPr="004F52F8">
        <w:rPr>
          <w:rFonts w:hint="cs"/>
          <w:rtl/>
        </w:rPr>
        <w:t xml:space="preserve">. </w:t>
      </w:r>
      <w:r w:rsidR="004F52F8">
        <w:rPr>
          <w:rFonts w:hint="cs"/>
          <w:rtl/>
        </w:rPr>
        <w:t>לאחר שהבעלים סיימו להכין את מנחת הסולת, הם מביאים את המנחה אל הכוהן.</w:t>
      </w:r>
    </w:p>
    <w:p w14:paraId="2C40F0FC" w14:textId="72DE0A60" w:rsidR="004F52F8" w:rsidRDefault="004F52F8" w:rsidP="00DD6010">
      <w:pPr>
        <w:rPr>
          <w:rtl/>
        </w:rPr>
      </w:pPr>
      <w:r>
        <w:rPr>
          <w:rFonts w:hint="cs"/>
          <w:rtl/>
        </w:rPr>
        <w:t xml:space="preserve">     קראו את דברי רמב"ם וסדרו את הפעולות הבאות לפי הסדר הנכון.</w:t>
      </w:r>
    </w:p>
    <w:tbl>
      <w:tblPr>
        <w:tblStyle w:val="a3"/>
        <w:bidiVisual/>
        <w:tblW w:w="0" w:type="auto"/>
        <w:tblLook w:val="04A0" w:firstRow="1" w:lastRow="0" w:firstColumn="1" w:lastColumn="0" w:noHBand="0" w:noVBand="1"/>
      </w:tblPr>
      <w:tblGrid>
        <w:gridCol w:w="991"/>
        <w:gridCol w:w="9912"/>
      </w:tblGrid>
      <w:tr w:rsidR="004F52F8" w14:paraId="68D0C78B" w14:textId="77777777" w:rsidTr="004F52F8">
        <w:tc>
          <w:tcPr>
            <w:tcW w:w="982" w:type="dxa"/>
          </w:tcPr>
          <w:p w14:paraId="32B8E997" w14:textId="4F186E8D" w:rsidR="004F52F8" w:rsidRDefault="004F52F8" w:rsidP="00DD6010">
            <w:pPr>
              <w:rPr>
                <w:rtl/>
              </w:rPr>
            </w:pPr>
            <w:r>
              <w:rPr>
                <w:rFonts w:hint="cs"/>
                <w:rtl/>
              </w:rPr>
              <w:t>הכנת המנחה</w:t>
            </w:r>
          </w:p>
        </w:tc>
        <w:tc>
          <w:tcPr>
            <w:tcW w:w="9921" w:type="dxa"/>
          </w:tcPr>
          <w:p w14:paraId="55B64C5A" w14:textId="77777777" w:rsidR="004F52F8" w:rsidRDefault="004F52F8" w:rsidP="004F52F8">
            <w:pPr>
              <w:rPr>
                <w:rtl/>
              </w:rPr>
            </w:pPr>
            <w:r>
              <w:rPr>
                <w:rtl/>
              </w:rPr>
              <w:t xml:space="preserve">רמב"ם הלכות מעשה הקרבנות פרק </w:t>
            </w:r>
            <w:proofErr w:type="spellStart"/>
            <w:r>
              <w:rPr>
                <w:rtl/>
              </w:rPr>
              <w:t>יג</w:t>
            </w:r>
            <w:proofErr w:type="spellEnd"/>
            <w:r>
              <w:rPr>
                <w:rtl/>
              </w:rPr>
              <w:t xml:space="preserve"> הלכה </w:t>
            </w:r>
            <w:proofErr w:type="spellStart"/>
            <w:r>
              <w:rPr>
                <w:rtl/>
              </w:rPr>
              <w:t>יב</w:t>
            </w:r>
            <w:proofErr w:type="spellEnd"/>
          </w:p>
          <w:p w14:paraId="7AE61C18" w14:textId="40CC17BE" w:rsidR="004F52F8" w:rsidRDefault="004F52F8" w:rsidP="004F52F8">
            <w:pPr>
              <w:rPr>
                <w:rtl/>
              </w:rPr>
            </w:pPr>
            <w:r w:rsidRPr="00660793">
              <w:rPr>
                <w:sz w:val="28"/>
                <w:szCs w:val="24"/>
                <w:rtl/>
              </w:rPr>
              <w:t xml:space="preserve">סדר הבאת המנחה כיצד, מביא אדם סולת מתוך ביתו בקלתות של כסף או של זהב או של שאר מיני מתכות כלי שהוא ראוי לכלי שרת, ואם </w:t>
            </w:r>
            <w:proofErr w:type="spellStart"/>
            <w:r w:rsidRPr="00660793">
              <w:rPr>
                <w:sz w:val="28"/>
                <w:szCs w:val="24"/>
                <w:rtl/>
              </w:rPr>
              <w:t>היתה</w:t>
            </w:r>
            <w:proofErr w:type="spellEnd"/>
            <w:r w:rsidRPr="00660793">
              <w:rPr>
                <w:sz w:val="28"/>
                <w:szCs w:val="24"/>
                <w:rtl/>
              </w:rPr>
              <w:t xml:space="preserve"> מנחת </w:t>
            </w:r>
            <w:proofErr w:type="spellStart"/>
            <w:r w:rsidRPr="00660793">
              <w:rPr>
                <w:sz w:val="28"/>
                <w:szCs w:val="24"/>
                <w:rtl/>
              </w:rPr>
              <w:t>הסלת</w:t>
            </w:r>
            <w:proofErr w:type="spellEnd"/>
            <w:r w:rsidRPr="00660793">
              <w:rPr>
                <w:sz w:val="28"/>
                <w:szCs w:val="24"/>
                <w:rtl/>
              </w:rPr>
              <w:t xml:space="preserve"> נותנה לכלי שרת ומקדשה בכלי שרת, ואם </w:t>
            </w:r>
            <w:proofErr w:type="spellStart"/>
            <w:r w:rsidRPr="00660793">
              <w:rPr>
                <w:sz w:val="28"/>
                <w:szCs w:val="24"/>
                <w:rtl/>
              </w:rPr>
              <w:t>היתה</w:t>
            </w:r>
            <w:proofErr w:type="spellEnd"/>
            <w:r w:rsidRPr="00660793">
              <w:rPr>
                <w:sz w:val="28"/>
                <w:szCs w:val="24"/>
                <w:rtl/>
              </w:rPr>
              <w:t xml:space="preserve"> מן המנחות הנאפות אופה אותה שם במקדש </w:t>
            </w:r>
            <w:proofErr w:type="spellStart"/>
            <w:r w:rsidRPr="00660793">
              <w:rPr>
                <w:sz w:val="28"/>
                <w:szCs w:val="24"/>
                <w:rtl/>
              </w:rPr>
              <w:t>ופותת</w:t>
            </w:r>
            <w:proofErr w:type="spellEnd"/>
            <w:r w:rsidRPr="00660793">
              <w:rPr>
                <w:sz w:val="28"/>
                <w:szCs w:val="24"/>
                <w:rtl/>
              </w:rPr>
              <w:t xml:space="preserve"> כמו שביארנו ונותן </w:t>
            </w:r>
            <w:proofErr w:type="spellStart"/>
            <w:r w:rsidRPr="00660793">
              <w:rPr>
                <w:sz w:val="28"/>
                <w:szCs w:val="24"/>
                <w:rtl/>
              </w:rPr>
              <w:t>הפתיתין</w:t>
            </w:r>
            <w:proofErr w:type="spellEnd"/>
            <w:r w:rsidRPr="00660793">
              <w:rPr>
                <w:sz w:val="28"/>
                <w:szCs w:val="24"/>
                <w:rtl/>
              </w:rPr>
              <w:t xml:space="preserve"> לכלי שרת ונותן עליה שמנה </w:t>
            </w:r>
            <w:proofErr w:type="spellStart"/>
            <w:r w:rsidRPr="00660793">
              <w:rPr>
                <w:sz w:val="28"/>
                <w:szCs w:val="24"/>
                <w:rtl/>
              </w:rPr>
              <w:t>ולבונתה</w:t>
            </w:r>
            <w:proofErr w:type="spellEnd"/>
            <w:r w:rsidRPr="00660793">
              <w:rPr>
                <w:sz w:val="28"/>
                <w:szCs w:val="24"/>
                <w:rtl/>
              </w:rPr>
              <w:t xml:space="preserve"> ומוליכה אצל כהן, </w:t>
            </w:r>
          </w:p>
        </w:tc>
      </w:tr>
      <w:tr w:rsidR="004F52F8" w14:paraId="2A993F17" w14:textId="77777777" w:rsidTr="004F52F8">
        <w:tc>
          <w:tcPr>
            <w:tcW w:w="982" w:type="dxa"/>
          </w:tcPr>
          <w:p w14:paraId="2C83FF08" w14:textId="2E1B0916" w:rsidR="004F52F8" w:rsidRDefault="004F52F8" w:rsidP="00DD6010">
            <w:pPr>
              <w:rPr>
                <w:rtl/>
              </w:rPr>
            </w:pPr>
            <w:r>
              <w:rPr>
                <w:rFonts w:hint="cs"/>
                <w:rtl/>
              </w:rPr>
              <w:t>הקטרת המנחה</w:t>
            </w:r>
          </w:p>
        </w:tc>
        <w:tc>
          <w:tcPr>
            <w:tcW w:w="9921" w:type="dxa"/>
          </w:tcPr>
          <w:p w14:paraId="5EDBA015" w14:textId="70B7AEFC" w:rsidR="004F52F8" w:rsidRDefault="004F52F8" w:rsidP="00DD6010">
            <w:pPr>
              <w:rPr>
                <w:rtl/>
              </w:rPr>
            </w:pPr>
            <w:r>
              <w:rPr>
                <w:rtl/>
              </w:rPr>
              <w:t xml:space="preserve">והכהן מוליכה אצל המזבח ומגישה בקרן דרומית מערבית כנגד חודה של קרן ודיו, ומסלק את כל </w:t>
            </w:r>
            <w:proofErr w:type="spellStart"/>
            <w:r>
              <w:rPr>
                <w:rtl/>
              </w:rPr>
              <w:t>לבונתה</w:t>
            </w:r>
            <w:proofErr w:type="spellEnd"/>
            <w:r>
              <w:rPr>
                <w:rtl/>
              </w:rPr>
              <w:t xml:space="preserve"> לצד אחד וקומץ ממקום שנתרבה שמנה שנאמר </w:t>
            </w:r>
            <w:proofErr w:type="spellStart"/>
            <w:r>
              <w:rPr>
                <w:rtl/>
              </w:rPr>
              <w:t>מסלתה</w:t>
            </w:r>
            <w:proofErr w:type="spellEnd"/>
            <w:r>
              <w:rPr>
                <w:rtl/>
              </w:rPr>
              <w:t xml:space="preserve"> ומשמנה, ונותן הקומץ לכלי שרת ומקדשו בכלי שרת, וקומץ שחלקו בשני כלים אינו קדוש וחוזר ומקדש ומלקט את כל </w:t>
            </w:r>
            <w:proofErr w:type="spellStart"/>
            <w:r>
              <w:rPr>
                <w:rtl/>
              </w:rPr>
              <w:t>לבונתה</w:t>
            </w:r>
            <w:proofErr w:type="spellEnd"/>
            <w:r>
              <w:rPr>
                <w:rtl/>
              </w:rPr>
              <w:t xml:space="preserve"> ונותנה על הקומץ שבכלי ומעלהו על המזבח </w:t>
            </w:r>
            <w:proofErr w:type="spellStart"/>
            <w:r>
              <w:rPr>
                <w:rtl/>
              </w:rPr>
              <w:t>ומולחו</w:t>
            </w:r>
            <w:proofErr w:type="spellEnd"/>
            <w:r>
              <w:rPr>
                <w:rtl/>
              </w:rPr>
              <w:t xml:space="preserve">, ונותנו על גבי האשים מכלי שרת, ואם מנחת כהנים היא אינו קומץ אלא נותן מלח על כלה ומשליך </w:t>
            </w:r>
            <w:proofErr w:type="spellStart"/>
            <w:r>
              <w:rPr>
                <w:rtl/>
              </w:rPr>
              <w:t>הכל</w:t>
            </w:r>
            <w:proofErr w:type="spellEnd"/>
            <w:r>
              <w:rPr>
                <w:rtl/>
              </w:rPr>
              <w:t xml:space="preserve"> על גבי האשים.</w:t>
            </w:r>
          </w:p>
        </w:tc>
      </w:tr>
    </w:tbl>
    <w:p w14:paraId="4B40FCC3" w14:textId="77777777" w:rsidR="004F52F8" w:rsidRPr="004F52F8" w:rsidRDefault="004F52F8" w:rsidP="00DD6010">
      <w:pPr>
        <w:rPr>
          <w:rtl/>
        </w:rPr>
      </w:pPr>
    </w:p>
    <w:tbl>
      <w:tblPr>
        <w:tblStyle w:val="a3"/>
        <w:bidiVisual/>
        <w:tblW w:w="0" w:type="auto"/>
        <w:tblLook w:val="04A0" w:firstRow="1" w:lastRow="0" w:firstColumn="1" w:lastColumn="0" w:noHBand="0" w:noVBand="1"/>
      </w:tblPr>
      <w:tblGrid>
        <w:gridCol w:w="5451"/>
        <w:gridCol w:w="5452"/>
      </w:tblGrid>
      <w:tr w:rsidR="004F52F8" w14:paraId="797EB8D8" w14:textId="77777777" w:rsidTr="004F52F8">
        <w:tc>
          <w:tcPr>
            <w:tcW w:w="5451" w:type="dxa"/>
          </w:tcPr>
          <w:p w14:paraId="1A0886F2" w14:textId="43B805A9" w:rsidR="004F52F8" w:rsidRDefault="004F52F8" w:rsidP="00DD6010">
            <w:pPr>
              <w:rPr>
                <w:rtl/>
              </w:rPr>
            </w:pPr>
            <w:r>
              <w:rPr>
                <w:rFonts w:hint="cs"/>
                <w:rtl/>
              </w:rPr>
              <w:t>הולכה אל המזבח</w:t>
            </w:r>
          </w:p>
        </w:tc>
        <w:tc>
          <w:tcPr>
            <w:tcW w:w="5452" w:type="dxa"/>
          </w:tcPr>
          <w:p w14:paraId="542DBB7E" w14:textId="7FDB4158" w:rsidR="004F52F8" w:rsidRDefault="00660793" w:rsidP="00DD6010">
            <w:pPr>
              <w:rPr>
                <w:rtl/>
              </w:rPr>
            </w:pPr>
            <w:r>
              <w:rPr>
                <w:rFonts w:hint="cs"/>
                <w:rtl/>
              </w:rPr>
              <w:t xml:space="preserve">1. </w:t>
            </w:r>
          </w:p>
        </w:tc>
      </w:tr>
      <w:tr w:rsidR="004F52F8" w14:paraId="18FBBF32" w14:textId="77777777" w:rsidTr="004F52F8">
        <w:tc>
          <w:tcPr>
            <w:tcW w:w="5451" w:type="dxa"/>
          </w:tcPr>
          <w:p w14:paraId="0D864223" w14:textId="2BC0E321" w:rsidR="004F52F8" w:rsidRDefault="004F52F8" w:rsidP="00DD6010">
            <w:pPr>
              <w:rPr>
                <w:rtl/>
              </w:rPr>
            </w:pPr>
            <w:r>
              <w:rPr>
                <w:rFonts w:hint="cs"/>
                <w:rtl/>
              </w:rPr>
              <w:t>העלאת הקומץ למזבח ומליחתו</w:t>
            </w:r>
          </w:p>
        </w:tc>
        <w:tc>
          <w:tcPr>
            <w:tcW w:w="5452" w:type="dxa"/>
          </w:tcPr>
          <w:p w14:paraId="72A4025E" w14:textId="16EB4D65" w:rsidR="004F52F8" w:rsidRDefault="00660793" w:rsidP="00DD6010">
            <w:pPr>
              <w:rPr>
                <w:rtl/>
              </w:rPr>
            </w:pPr>
            <w:r>
              <w:rPr>
                <w:rFonts w:hint="cs"/>
                <w:rtl/>
              </w:rPr>
              <w:t>2.</w:t>
            </w:r>
          </w:p>
        </w:tc>
      </w:tr>
      <w:tr w:rsidR="004F52F8" w14:paraId="6955B2B4" w14:textId="77777777" w:rsidTr="004F52F8">
        <w:tc>
          <w:tcPr>
            <w:tcW w:w="5451" w:type="dxa"/>
          </w:tcPr>
          <w:p w14:paraId="0CE29C23" w14:textId="7FC7C007" w:rsidR="004F52F8" w:rsidRDefault="004F52F8" w:rsidP="00DD6010">
            <w:pPr>
              <w:rPr>
                <w:rtl/>
              </w:rPr>
            </w:pPr>
            <w:r>
              <w:rPr>
                <w:rFonts w:hint="cs"/>
                <w:rtl/>
              </w:rPr>
              <w:t>חלוקת שיי</w:t>
            </w:r>
            <w:r w:rsidR="00660793">
              <w:rPr>
                <w:rFonts w:hint="cs"/>
                <w:rtl/>
              </w:rPr>
              <w:t xml:space="preserve">רי המנחה </w:t>
            </w:r>
            <w:proofErr w:type="spellStart"/>
            <w:r w:rsidR="00660793">
              <w:rPr>
                <w:rFonts w:hint="cs"/>
                <w:rtl/>
              </w:rPr>
              <w:t>לכהנים</w:t>
            </w:r>
            <w:proofErr w:type="spellEnd"/>
          </w:p>
        </w:tc>
        <w:tc>
          <w:tcPr>
            <w:tcW w:w="5452" w:type="dxa"/>
          </w:tcPr>
          <w:p w14:paraId="6C8C9C51" w14:textId="3EFF9CA1" w:rsidR="004F52F8" w:rsidRDefault="00660793" w:rsidP="00DD6010">
            <w:pPr>
              <w:rPr>
                <w:rtl/>
              </w:rPr>
            </w:pPr>
            <w:r>
              <w:rPr>
                <w:rFonts w:hint="cs"/>
                <w:rtl/>
              </w:rPr>
              <w:t>3.</w:t>
            </w:r>
          </w:p>
        </w:tc>
      </w:tr>
      <w:tr w:rsidR="004F52F8" w14:paraId="11F88D5F" w14:textId="77777777" w:rsidTr="004F52F8">
        <w:tc>
          <w:tcPr>
            <w:tcW w:w="5451" w:type="dxa"/>
          </w:tcPr>
          <w:p w14:paraId="17B59728" w14:textId="2AF54BE0" w:rsidR="004F52F8" w:rsidRDefault="00660793" w:rsidP="00DD6010">
            <w:pPr>
              <w:rPr>
                <w:rtl/>
              </w:rPr>
            </w:pPr>
            <w:r>
              <w:rPr>
                <w:rFonts w:hint="cs"/>
                <w:rtl/>
              </w:rPr>
              <w:t>נתינת הקומץ על האש</w:t>
            </w:r>
          </w:p>
        </w:tc>
        <w:tc>
          <w:tcPr>
            <w:tcW w:w="5452" w:type="dxa"/>
          </w:tcPr>
          <w:p w14:paraId="2C74A55C" w14:textId="7498D7E7" w:rsidR="004F52F8" w:rsidRDefault="00660793" w:rsidP="00DD6010">
            <w:pPr>
              <w:rPr>
                <w:rtl/>
              </w:rPr>
            </w:pPr>
            <w:r>
              <w:rPr>
                <w:rFonts w:hint="cs"/>
                <w:rtl/>
              </w:rPr>
              <w:t xml:space="preserve">4. </w:t>
            </w:r>
          </w:p>
        </w:tc>
      </w:tr>
      <w:tr w:rsidR="004F52F8" w14:paraId="0BA8A642" w14:textId="77777777" w:rsidTr="004F52F8">
        <w:tc>
          <w:tcPr>
            <w:tcW w:w="5451" w:type="dxa"/>
          </w:tcPr>
          <w:p w14:paraId="07542BEA" w14:textId="5CEB52CE" w:rsidR="004F52F8" w:rsidRDefault="00660793" w:rsidP="00DD6010">
            <w:pPr>
              <w:rPr>
                <w:rtl/>
              </w:rPr>
            </w:pPr>
            <w:r>
              <w:rPr>
                <w:rFonts w:hint="cs"/>
                <w:rtl/>
              </w:rPr>
              <w:t>קמיצה ונתינתה לכלי שרת</w:t>
            </w:r>
          </w:p>
        </w:tc>
        <w:tc>
          <w:tcPr>
            <w:tcW w:w="5452" w:type="dxa"/>
          </w:tcPr>
          <w:p w14:paraId="43255E8A" w14:textId="01AFDEAC" w:rsidR="004F52F8" w:rsidRDefault="00660793" w:rsidP="00DD6010">
            <w:pPr>
              <w:rPr>
                <w:rtl/>
              </w:rPr>
            </w:pPr>
            <w:r>
              <w:rPr>
                <w:rFonts w:hint="cs"/>
                <w:rtl/>
              </w:rPr>
              <w:t xml:space="preserve">5. </w:t>
            </w:r>
          </w:p>
        </w:tc>
      </w:tr>
    </w:tbl>
    <w:p w14:paraId="27D5F138" w14:textId="5593AD10" w:rsidR="00DD6010" w:rsidRPr="004F52F8" w:rsidRDefault="00DD6010" w:rsidP="00DD6010">
      <w:pPr>
        <w:rPr>
          <w:rtl/>
        </w:rPr>
      </w:pPr>
    </w:p>
    <w:p w14:paraId="42398F59" w14:textId="4D806FD6" w:rsidR="00B44A79" w:rsidRDefault="00B44A79" w:rsidP="00B44A79">
      <w:pPr>
        <w:rPr>
          <w:rtl/>
        </w:rPr>
      </w:pPr>
      <w:r>
        <w:rPr>
          <w:rFonts w:hint="cs"/>
          <w:rtl/>
        </w:rPr>
        <w:t>5. עיינו ברמב"ן וכתבו: א. מדוע לפעי רמב"ן אסור להקריב שאור ודבש על המזבח?</w:t>
      </w:r>
    </w:p>
    <w:p w14:paraId="10C156C0" w14:textId="28AF5F58" w:rsidR="00B44A79" w:rsidRDefault="00B44A79" w:rsidP="00B44A79">
      <w:pPr>
        <w:rPr>
          <w:rtl/>
        </w:rPr>
      </w:pPr>
      <w:r>
        <w:rPr>
          <w:rFonts w:hint="cs"/>
          <w:rtl/>
        </w:rPr>
        <w:t xml:space="preserve">                                       ב. איזו דוגמה נוספת לאיסור דומה מביא רמב"ן? </w:t>
      </w:r>
    </w:p>
    <w:p w14:paraId="18F77EF9" w14:textId="77777777" w:rsidR="00B44A79" w:rsidRDefault="00B44A79" w:rsidP="00B44A79">
      <w:pPr>
        <w:rPr>
          <w:rtl/>
        </w:rPr>
      </w:pPr>
    </w:p>
    <w:p w14:paraId="785B547B" w14:textId="6AE97341" w:rsidR="00B44A79" w:rsidRDefault="00B44A79" w:rsidP="00B44A79">
      <w:pPr>
        <w:rPr>
          <w:rtl/>
        </w:rPr>
      </w:pPr>
      <w:r>
        <w:rPr>
          <w:rtl/>
        </w:rPr>
        <w:t>רמב"ן ויקרא פרשת ויקרא פרק ב</w:t>
      </w:r>
    </w:p>
    <w:p w14:paraId="1D630FBD" w14:textId="69CEE1C2" w:rsidR="00DD6010" w:rsidRDefault="00B44A79" w:rsidP="00B44A79">
      <w:pPr>
        <w:rPr>
          <w:rtl/>
        </w:rPr>
      </w:pPr>
      <w:r>
        <w:rPr>
          <w:rtl/>
        </w:rPr>
        <w:t xml:space="preserve">וטעם השאור והדבש, יתכן שהוא כדברי הרב במורה הנבוכים (ג מו), אמר שמצא בספריהם שהמנהג היה לעובדי ע"ז להקריב כל מנחתם חמץ, ולערב הדבש בכל </w:t>
      </w:r>
      <w:proofErr w:type="spellStart"/>
      <w:r>
        <w:rPr>
          <w:rtl/>
        </w:rPr>
        <w:t>קרבניהם</w:t>
      </w:r>
      <w:proofErr w:type="spellEnd"/>
      <w:r>
        <w:rPr>
          <w:rtl/>
        </w:rPr>
        <w:t xml:space="preserve">, ולכן אסרם לגבוה. וכזה אמרו רבותינו (ספרי שופטים קמו) במצבה </w:t>
      </w:r>
      <w:proofErr w:type="spellStart"/>
      <w:r>
        <w:rPr>
          <w:rtl/>
        </w:rPr>
        <w:t>שהיתה</w:t>
      </w:r>
      <w:proofErr w:type="spellEnd"/>
      <w:r>
        <w:rPr>
          <w:rtl/>
        </w:rPr>
        <w:t xml:space="preserve"> נבחרת בימי האבות ואחר כך שנאה השם מפני </w:t>
      </w:r>
      <w:proofErr w:type="spellStart"/>
      <w:r>
        <w:rPr>
          <w:rtl/>
        </w:rPr>
        <w:t>שעשאוה</w:t>
      </w:r>
      <w:proofErr w:type="spellEnd"/>
      <w:r>
        <w:rPr>
          <w:rtl/>
        </w:rPr>
        <w:t xml:space="preserve"> חוק לע"ז, כמו שאמר אשר שנא ה' </w:t>
      </w:r>
      <w:proofErr w:type="spellStart"/>
      <w:r>
        <w:rPr>
          <w:rtl/>
        </w:rPr>
        <w:t>אלהיך</w:t>
      </w:r>
      <w:proofErr w:type="spellEnd"/>
      <w:r>
        <w:rPr>
          <w:rtl/>
        </w:rPr>
        <w:t xml:space="preserve"> (דברים </w:t>
      </w:r>
      <w:proofErr w:type="spellStart"/>
      <w:r>
        <w:rPr>
          <w:rtl/>
        </w:rPr>
        <w:t>טז</w:t>
      </w:r>
      <w:proofErr w:type="spellEnd"/>
      <w:r>
        <w:rPr>
          <w:rtl/>
        </w:rPr>
        <w:t xml:space="preserve"> </w:t>
      </w:r>
      <w:proofErr w:type="spellStart"/>
      <w:r>
        <w:rPr>
          <w:rtl/>
        </w:rPr>
        <w:t>כב</w:t>
      </w:r>
      <w:proofErr w:type="spellEnd"/>
      <w:r>
        <w:rPr>
          <w:rtl/>
        </w:rPr>
        <w:t>)</w:t>
      </w:r>
    </w:p>
    <w:p w14:paraId="40B7BE5F" w14:textId="640F15C1" w:rsidR="00B44A79" w:rsidRDefault="00B44A79" w:rsidP="00B44A79">
      <w:pPr>
        <w:rPr>
          <w:rtl/>
        </w:rPr>
      </w:pPr>
    </w:p>
    <w:p w14:paraId="31C285C0" w14:textId="2333ADBD" w:rsidR="00B44A79" w:rsidRPr="00B44A79" w:rsidRDefault="00B44A79" w:rsidP="00B44A79">
      <w:pPr>
        <w:rPr>
          <w:u w:val="single"/>
          <w:rtl/>
        </w:rPr>
      </w:pPr>
      <w:r>
        <w:rPr>
          <w:rFonts w:hint="cs"/>
          <w:rtl/>
        </w:rPr>
        <w:t xml:space="preserve">תשובה א: </w:t>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p>
    <w:p w14:paraId="029E1647" w14:textId="17660EEB" w:rsidR="00B44A79" w:rsidRPr="00B44A79" w:rsidRDefault="00B44A79" w:rsidP="00B44A79">
      <w:pPr>
        <w:rPr>
          <w:u w:val="single"/>
          <w:rtl/>
        </w:rPr>
      </w:pPr>
      <w:r>
        <w:rPr>
          <w:rFonts w:hint="cs"/>
          <w:rtl/>
        </w:rPr>
        <w:t xml:space="preserve">תשובה ב: </w:t>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p>
    <w:p w14:paraId="67324D11" w14:textId="77777777" w:rsidR="003900B7" w:rsidRPr="004F52F8" w:rsidRDefault="003900B7"/>
    <w:p w14:paraId="2DB98FBE" w14:textId="0DD2E165" w:rsidR="00DD6010" w:rsidRDefault="00B44A79">
      <w:pPr>
        <w:rPr>
          <w:rtl/>
        </w:rPr>
      </w:pPr>
      <w:r>
        <w:rPr>
          <w:rFonts w:hint="cs"/>
          <w:rtl/>
        </w:rPr>
        <w:t>6. מדוע לפי רמב"ן צריך להקריב מלח על כל הקורבנות</w:t>
      </w:r>
      <w:r w:rsidR="00697683">
        <w:rPr>
          <w:rFonts w:hint="cs"/>
          <w:rtl/>
        </w:rPr>
        <w:t>? (2 סיבות)</w:t>
      </w:r>
    </w:p>
    <w:p w14:paraId="6E1D99FC" w14:textId="00A93E87" w:rsidR="00697683" w:rsidRDefault="00697683">
      <w:pPr>
        <w:rPr>
          <w:rtl/>
        </w:rPr>
      </w:pPr>
    </w:p>
    <w:p w14:paraId="3A6B8C96" w14:textId="77777777" w:rsidR="00697683" w:rsidRDefault="00697683" w:rsidP="00697683">
      <w:pPr>
        <w:rPr>
          <w:rtl/>
        </w:rPr>
      </w:pPr>
      <w:r>
        <w:rPr>
          <w:rtl/>
        </w:rPr>
        <w:t>רמב"ן ויקרא פרשת ויקרא פרק ב</w:t>
      </w:r>
    </w:p>
    <w:p w14:paraId="77D07CC2" w14:textId="6E287F11" w:rsidR="00697683" w:rsidRDefault="00697683" w:rsidP="00697683">
      <w:pPr>
        <w:rPr>
          <w:rtl/>
        </w:rPr>
      </w:pPr>
      <w:r>
        <w:rPr>
          <w:rtl/>
        </w:rPr>
        <w:t>ובטעם המלח אמר גם כן, בעבור שהם ימאסו אותו ולא יקריבוהו כלל. ויתכן מפני שאינו דרך כבוד להיות לחם השם תפל מבלי מלח, כטעם הקריבהו נא לפחתך (מלאכי א ח), ולפיכך מעטו העצים והדם שאין טעונים מלח (מנחות כ א). או שיש בכל אלה סוד נעלם ממנו:</w:t>
      </w:r>
    </w:p>
    <w:p w14:paraId="229F990D" w14:textId="5FBF5486" w:rsidR="00697683" w:rsidRDefault="00697683" w:rsidP="00697683">
      <w:pPr>
        <w:rPr>
          <w:rtl/>
        </w:rPr>
      </w:pPr>
    </w:p>
    <w:p w14:paraId="4A1A797D" w14:textId="2FBFF691" w:rsidR="00697683" w:rsidRDefault="00697683" w:rsidP="00697683">
      <w:pPr>
        <w:rPr>
          <w:u w:val="single"/>
          <w:rtl/>
        </w:rPr>
      </w:pPr>
      <w:r>
        <w:rPr>
          <w:rFonts w:hint="cs"/>
          <w:rtl/>
        </w:rPr>
        <w:t xml:space="preserve">סיבה א: </w:t>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p>
    <w:p w14:paraId="579CF388" w14:textId="5CB76F1B" w:rsidR="00697683" w:rsidRPr="00697683" w:rsidRDefault="00697683" w:rsidP="00697683">
      <w:pPr>
        <w:rPr>
          <w:u w:val="single"/>
        </w:rPr>
      </w:pPr>
      <w:r>
        <w:rPr>
          <w:rFonts w:hint="cs"/>
          <w:rtl/>
        </w:rPr>
        <w:t xml:space="preserve">סיבה ב: </w:t>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p>
    <w:p w14:paraId="7262E94C" w14:textId="042E57F9" w:rsidR="00697683" w:rsidRPr="00697683" w:rsidRDefault="00697683" w:rsidP="00697683">
      <w:pPr>
        <w:rPr>
          <w:rtl/>
        </w:rPr>
      </w:pPr>
    </w:p>
    <w:p w14:paraId="00F193EC" w14:textId="337829C9" w:rsidR="00697683" w:rsidRDefault="00697683" w:rsidP="00697683">
      <w:pPr>
        <w:rPr>
          <w:rtl/>
        </w:rPr>
      </w:pPr>
      <w:r w:rsidRPr="00697683">
        <w:rPr>
          <w:rFonts w:hint="cs"/>
          <w:rtl/>
        </w:rPr>
        <w:t>7.</w:t>
      </w:r>
      <w:r>
        <w:rPr>
          <w:rFonts w:hint="cs"/>
          <w:rtl/>
        </w:rPr>
        <w:t xml:space="preserve"> עיין בפסוק יד ובדברי רש"י שעליו</w:t>
      </w:r>
    </w:p>
    <w:p w14:paraId="23E7E07C" w14:textId="119BAE12" w:rsidR="00697683" w:rsidRDefault="00697683" w:rsidP="00697683">
      <w:pPr>
        <w:rPr>
          <w:rtl/>
        </w:rPr>
      </w:pPr>
    </w:p>
    <w:p w14:paraId="1C71A4C9" w14:textId="1E435A60" w:rsidR="00697683" w:rsidRPr="00697683" w:rsidRDefault="00697683" w:rsidP="00697683">
      <w:pPr>
        <w:rPr>
          <w:u w:val="single"/>
          <w:rtl/>
        </w:rPr>
      </w:pPr>
      <w:r>
        <w:rPr>
          <w:rFonts w:hint="cs"/>
          <w:rtl/>
        </w:rPr>
        <w:t xml:space="preserve">א. מהו השם בדברי חז"ל למנחת הביכורים? </w:t>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p>
    <w:p w14:paraId="6ADCFA18" w14:textId="7AAE8F1D" w:rsidR="00697683" w:rsidRPr="00697683" w:rsidRDefault="00697683" w:rsidP="00697683">
      <w:pPr>
        <w:rPr>
          <w:u w:val="single"/>
          <w:rtl/>
        </w:rPr>
      </w:pPr>
      <w:r>
        <w:rPr>
          <w:rFonts w:hint="cs"/>
          <w:rtl/>
        </w:rPr>
        <w:t xml:space="preserve">     ידע כללי: לפי זה באיזה תאריך הקריבו אותה? </w:t>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p>
    <w:p w14:paraId="3326F27E" w14:textId="442FFA09" w:rsidR="00697683" w:rsidRPr="00697683" w:rsidRDefault="00697683" w:rsidP="00697683">
      <w:pPr>
        <w:rPr>
          <w:u w:val="single"/>
          <w:rtl/>
        </w:rPr>
      </w:pPr>
      <w:r>
        <w:rPr>
          <w:rFonts w:hint="cs"/>
          <w:rtl/>
        </w:rPr>
        <w:t xml:space="preserve">ב. מאיזה חומר גלם היא באה? </w:t>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p>
    <w:p w14:paraId="294325E8" w14:textId="651CC0BA" w:rsidR="00697683" w:rsidRPr="00697683" w:rsidRDefault="00697683" w:rsidP="00697683">
      <w:pPr>
        <w:rPr>
          <w:u w:val="single"/>
          <w:rtl/>
        </w:rPr>
      </w:pPr>
      <w:r>
        <w:rPr>
          <w:rFonts w:hint="cs"/>
          <w:rtl/>
        </w:rPr>
        <w:t xml:space="preserve">ג. מה פירוש הביטוי "אביב"? </w:t>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sidR="00B12B96">
        <w:rPr>
          <w:u w:val="single"/>
          <w:rtl/>
        </w:rPr>
        <w:tab/>
      </w:r>
      <w:r w:rsidR="00B12B96">
        <w:rPr>
          <w:u w:val="single"/>
          <w:rtl/>
        </w:rPr>
        <w:tab/>
      </w:r>
      <w:r w:rsidR="00B12B96">
        <w:rPr>
          <w:u w:val="single"/>
          <w:rtl/>
        </w:rPr>
        <w:tab/>
      </w:r>
    </w:p>
    <w:p w14:paraId="7B879173" w14:textId="1D3F8610" w:rsidR="00697683" w:rsidRPr="00B12B96" w:rsidRDefault="00697683" w:rsidP="00697683">
      <w:pPr>
        <w:rPr>
          <w:u w:val="single"/>
        </w:rPr>
      </w:pPr>
      <w:r>
        <w:rPr>
          <w:rFonts w:hint="cs"/>
          <w:rtl/>
        </w:rPr>
        <w:t xml:space="preserve">ד. מה פירוש הביטוי "גרש כרמל"? </w:t>
      </w:r>
      <w:r w:rsidR="00B12B96">
        <w:rPr>
          <w:u w:val="single"/>
          <w:rtl/>
        </w:rPr>
        <w:tab/>
      </w:r>
      <w:r w:rsidR="00B12B96">
        <w:rPr>
          <w:u w:val="single"/>
          <w:rtl/>
        </w:rPr>
        <w:tab/>
      </w:r>
      <w:r w:rsidR="00B12B96">
        <w:rPr>
          <w:u w:val="single"/>
          <w:rtl/>
        </w:rPr>
        <w:tab/>
      </w:r>
      <w:r w:rsidR="00B12B96">
        <w:rPr>
          <w:u w:val="single"/>
          <w:rtl/>
        </w:rPr>
        <w:tab/>
      </w:r>
      <w:r w:rsidR="00B12B96">
        <w:rPr>
          <w:u w:val="single"/>
          <w:rtl/>
        </w:rPr>
        <w:tab/>
      </w:r>
      <w:r w:rsidR="00B12B96">
        <w:rPr>
          <w:u w:val="single"/>
          <w:rtl/>
        </w:rPr>
        <w:tab/>
      </w:r>
      <w:r w:rsidR="00B12B96">
        <w:rPr>
          <w:u w:val="single"/>
          <w:rtl/>
        </w:rPr>
        <w:tab/>
      </w:r>
      <w:r w:rsidR="00B12B96">
        <w:rPr>
          <w:u w:val="single"/>
          <w:rtl/>
        </w:rPr>
        <w:tab/>
      </w:r>
      <w:r w:rsidR="00B12B96">
        <w:rPr>
          <w:u w:val="single"/>
          <w:rtl/>
        </w:rPr>
        <w:tab/>
      </w:r>
      <w:r w:rsidR="00B12B96">
        <w:rPr>
          <w:u w:val="single"/>
          <w:rtl/>
        </w:rPr>
        <w:tab/>
      </w:r>
      <w:r w:rsidR="00B12B96">
        <w:rPr>
          <w:u w:val="single"/>
          <w:rtl/>
        </w:rPr>
        <w:tab/>
      </w:r>
    </w:p>
    <w:sectPr w:rsidR="00697683" w:rsidRPr="00B12B96" w:rsidSect="00C66C30">
      <w:pgSz w:w="11906" w:h="16838"/>
      <w:pgMar w:top="567" w:right="567" w:bottom="567" w:left="426" w:header="709" w:footer="709" w:gutter="0"/>
      <w:cols w:space="708"/>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uttman Mantova-Decor">
    <w:panose1 w:val="02010401010101010101"/>
    <w:charset w:val="B1"/>
    <w:family w:val="auto"/>
    <w:pitch w:val="variable"/>
    <w:sig w:usb0="00000801" w:usb1="4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gutterAtTop/>
  <w:proofState w:spelling="clean" w:grammar="clean"/>
  <w:defaultTabStop w:val="720"/>
  <w:drawingGridHorizontalSpacing w:val="160"/>
  <w:drawingGridVerticalSpacing w:val="435"/>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67B"/>
    <w:rsid w:val="00022C15"/>
    <w:rsid w:val="0031667B"/>
    <w:rsid w:val="003778D4"/>
    <w:rsid w:val="003900B7"/>
    <w:rsid w:val="003A61B4"/>
    <w:rsid w:val="004F52F8"/>
    <w:rsid w:val="00660793"/>
    <w:rsid w:val="00697683"/>
    <w:rsid w:val="0082424A"/>
    <w:rsid w:val="009F79DD"/>
    <w:rsid w:val="00B12B96"/>
    <w:rsid w:val="00B44A79"/>
    <w:rsid w:val="00BA7FCD"/>
    <w:rsid w:val="00C66C30"/>
    <w:rsid w:val="00D32AC8"/>
    <w:rsid w:val="00D903A9"/>
    <w:rsid w:val="00DD6010"/>
    <w:rsid w:val="00EA1C41"/>
    <w:rsid w:val="00F92540"/>
    <w:rsid w:val="00FE66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2939A"/>
  <w15:chartTrackingRefBased/>
  <w15:docId w15:val="{E59C7308-B3B0-43DB-9ACD-A3495C3F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avid" w:eastAsiaTheme="minorHAnsi" w:hAnsi="David" w:cs="David"/>
        <w:sz w:val="30"/>
        <w:szCs w:val="28"/>
        <w:lang w:val="en-US" w:eastAsia="en-US" w:bidi="he-IL"/>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540"/>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4465</Characters>
  <Application>Microsoft Office Word</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ראובן גורביץ</dc:creator>
  <cp:keywords/>
  <dc:description/>
  <cp:lastModifiedBy>1</cp:lastModifiedBy>
  <cp:revision>2</cp:revision>
  <dcterms:created xsi:type="dcterms:W3CDTF">2023-02-16T10:02:00Z</dcterms:created>
  <dcterms:modified xsi:type="dcterms:W3CDTF">2023-02-16T10:02:00Z</dcterms:modified>
</cp:coreProperties>
</file>