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C1" w:rsidRPr="004278F8" w:rsidRDefault="00544C8A" w:rsidP="004278F8">
      <w:pPr>
        <w:jc w:val="center"/>
        <w:rPr>
          <w:rFonts w:cs="Guttman Hatzvi"/>
          <w:sz w:val="28"/>
          <w:szCs w:val="28"/>
          <w:rtl/>
        </w:rPr>
      </w:pPr>
      <w:r>
        <w:rPr>
          <w:rFonts w:cs="Guttman Hatzvi" w:hint="cs"/>
          <w:noProof/>
          <w:sz w:val="28"/>
          <w:szCs w:val="28"/>
          <w:rtl/>
        </w:rPr>
        <w:pict>
          <v:shapetype id="_x0000_t202" coordsize="21600,21600" o:spt="202" path="m,l,21600r21600,l21600,xe">
            <v:stroke joinstyle="miter"/>
            <v:path gradientshapeok="t" o:connecttype="rect"/>
          </v:shapetype>
          <v:shape id="_x0000_s1031" type="#_x0000_t202" style="position:absolute;left:0;text-align:left;margin-left:-69.3pt;margin-top:-13.15pt;width:120.65pt;height:80pt;z-index:251663360">
            <v:textbox>
              <w:txbxContent>
                <w:p w:rsidR="00544C8A" w:rsidRPr="00181A59" w:rsidRDefault="00544C8A" w:rsidP="00544C8A">
                  <w:pPr>
                    <w:spacing w:line="240" w:lineRule="auto"/>
                    <w:rPr>
                      <w:sz w:val="18"/>
                      <w:szCs w:val="18"/>
                      <w:rtl/>
                    </w:rPr>
                  </w:pPr>
                  <w:r w:rsidRPr="00181A59">
                    <w:rPr>
                      <w:rFonts w:hint="eastAsia"/>
                      <w:sz w:val="18"/>
                      <w:szCs w:val="18"/>
                      <w:rtl/>
                    </w:rPr>
                    <w:t>מחבר</w:t>
                  </w:r>
                  <w:r w:rsidRPr="00181A59">
                    <w:rPr>
                      <w:sz w:val="18"/>
                      <w:szCs w:val="18"/>
                      <w:rtl/>
                    </w:rPr>
                    <w:t xml:space="preserve"> – </w:t>
                  </w:r>
                  <w:r w:rsidRPr="00181A59">
                    <w:rPr>
                      <w:rFonts w:hint="eastAsia"/>
                      <w:sz w:val="18"/>
                      <w:szCs w:val="18"/>
                      <w:rtl/>
                    </w:rPr>
                    <w:t>חנן</w:t>
                  </w:r>
                  <w:r w:rsidRPr="00181A59">
                    <w:rPr>
                      <w:sz w:val="18"/>
                      <w:szCs w:val="18"/>
                      <w:rtl/>
                    </w:rPr>
                    <w:t xml:space="preserve"> </w:t>
                  </w:r>
                  <w:r w:rsidRPr="00181A59">
                    <w:rPr>
                      <w:rFonts w:hint="eastAsia"/>
                      <w:sz w:val="18"/>
                      <w:szCs w:val="18"/>
                      <w:rtl/>
                    </w:rPr>
                    <w:t>באואר</w:t>
                  </w:r>
                </w:p>
                <w:p w:rsidR="00544C8A" w:rsidRPr="00181A59" w:rsidRDefault="00544C8A" w:rsidP="00544C8A">
                  <w:pPr>
                    <w:spacing w:line="240" w:lineRule="auto"/>
                    <w:rPr>
                      <w:sz w:val="18"/>
                      <w:szCs w:val="18"/>
                      <w:rtl/>
                    </w:rPr>
                  </w:pPr>
                  <w:r w:rsidRPr="00181A59">
                    <w:rPr>
                      <w:rFonts w:hint="eastAsia"/>
                      <w:sz w:val="18"/>
                      <w:szCs w:val="18"/>
                      <w:rtl/>
                    </w:rPr>
                    <w:t>נושא</w:t>
                  </w:r>
                  <w:r w:rsidRPr="00181A59">
                    <w:rPr>
                      <w:sz w:val="18"/>
                      <w:szCs w:val="18"/>
                      <w:rtl/>
                    </w:rPr>
                    <w:t xml:space="preserve">: </w:t>
                  </w:r>
                  <w:r>
                    <w:rPr>
                      <w:rFonts w:hint="cs"/>
                      <w:sz w:val="18"/>
                      <w:szCs w:val="18"/>
                      <w:rtl/>
                    </w:rPr>
                    <w:t>בראשית פרק כא</w:t>
                  </w:r>
                </w:p>
                <w:p w:rsidR="00544C8A" w:rsidRPr="00181A59" w:rsidRDefault="00544C8A" w:rsidP="00544C8A">
                  <w:pPr>
                    <w:spacing w:line="240" w:lineRule="auto"/>
                    <w:rPr>
                      <w:sz w:val="18"/>
                      <w:szCs w:val="18"/>
                    </w:rPr>
                  </w:pPr>
                  <w:r w:rsidRPr="00181A59">
                    <w:rPr>
                      <w:rFonts w:hint="eastAsia"/>
                      <w:sz w:val="18"/>
                      <w:szCs w:val="18"/>
                      <w:rtl/>
                    </w:rPr>
                    <w:t>כיתות</w:t>
                  </w:r>
                  <w:r w:rsidRPr="00181A59">
                    <w:rPr>
                      <w:sz w:val="18"/>
                      <w:szCs w:val="18"/>
                      <w:rtl/>
                    </w:rPr>
                    <w:t xml:space="preserve"> </w:t>
                  </w:r>
                  <w:r w:rsidRPr="00181A59">
                    <w:rPr>
                      <w:rFonts w:hint="eastAsia"/>
                      <w:sz w:val="18"/>
                      <w:szCs w:val="18"/>
                      <w:rtl/>
                    </w:rPr>
                    <w:t>ו</w:t>
                  </w:r>
                  <w:r w:rsidRPr="00181A59">
                    <w:rPr>
                      <w:sz w:val="18"/>
                      <w:szCs w:val="18"/>
                      <w:rtl/>
                    </w:rPr>
                    <w:t>-</w:t>
                  </w:r>
                  <w:r w:rsidRPr="00181A59">
                    <w:rPr>
                      <w:rFonts w:hint="eastAsia"/>
                      <w:sz w:val="18"/>
                      <w:szCs w:val="18"/>
                      <w:rtl/>
                    </w:rPr>
                    <w:t>ט</w:t>
                  </w:r>
                </w:p>
              </w:txbxContent>
            </v:textbox>
            <w10:wrap anchorx="page"/>
          </v:shape>
        </w:pict>
      </w:r>
      <w:r w:rsidR="00680E00" w:rsidRPr="004278F8">
        <w:rPr>
          <w:rFonts w:cs="Guttman Hatzvi" w:hint="cs"/>
          <w:sz w:val="28"/>
          <w:szCs w:val="28"/>
          <w:rtl/>
        </w:rPr>
        <w:t>בראשית פרק כא</w:t>
      </w:r>
    </w:p>
    <w:p w:rsidR="00680E00" w:rsidRDefault="00680E00" w:rsidP="00680E00">
      <w:pPr>
        <w:rPr>
          <w:rtl/>
        </w:rPr>
      </w:pPr>
      <w:r>
        <w:rPr>
          <w:rFonts w:hint="cs"/>
          <w:rtl/>
        </w:rPr>
        <w:t>עיין בפרק והשלם את הכותרת לחלקי הפרק:</w:t>
      </w:r>
    </w:p>
    <w:p w:rsidR="00680E00" w:rsidRPr="004278F8" w:rsidRDefault="00680E00" w:rsidP="00680E00">
      <w:pPr>
        <w:rPr>
          <w:rFonts w:cs="Guttman Keren"/>
          <w:rtl/>
        </w:rPr>
      </w:pPr>
      <w:r w:rsidRPr="004278F8">
        <w:rPr>
          <w:rFonts w:cs="Guttman Keren" w:hint="cs"/>
          <w:rtl/>
        </w:rPr>
        <w:t>פסוקים א'- ח' _________________________________</w:t>
      </w:r>
    </w:p>
    <w:p w:rsidR="00680E00" w:rsidRPr="004278F8" w:rsidRDefault="00680E00" w:rsidP="00680E00">
      <w:pPr>
        <w:rPr>
          <w:rFonts w:cs="Guttman Keren"/>
          <w:rtl/>
        </w:rPr>
      </w:pPr>
      <w:r w:rsidRPr="004278F8">
        <w:rPr>
          <w:rFonts w:cs="Guttman Keren" w:hint="cs"/>
          <w:rtl/>
        </w:rPr>
        <w:t xml:space="preserve">פסוקים ט' </w:t>
      </w:r>
      <w:r w:rsidRPr="004278F8">
        <w:rPr>
          <w:rFonts w:cs="Guttman Keren"/>
          <w:rtl/>
        </w:rPr>
        <w:t>–</w:t>
      </w:r>
      <w:r w:rsidRPr="004278F8">
        <w:rPr>
          <w:rFonts w:cs="Guttman Keren" w:hint="cs"/>
          <w:rtl/>
        </w:rPr>
        <w:t>יג' ________________________________</w:t>
      </w:r>
    </w:p>
    <w:p w:rsidR="00680E00" w:rsidRPr="004278F8" w:rsidRDefault="00680E00" w:rsidP="00680E00">
      <w:pPr>
        <w:rPr>
          <w:rFonts w:cs="Guttman Keren"/>
          <w:rtl/>
        </w:rPr>
      </w:pPr>
      <w:r w:rsidRPr="004278F8">
        <w:rPr>
          <w:rFonts w:cs="Guttman Keren" w:hint="cs"/>
          <w:rtl/>
        </w:rPr>
        <w:t>פסוקים יד'- כא' ________________________________</w:t>
      </w:r>
    </w:p>
    <w:p w:rsidR="00680E00" w:rsidRPr="004278F8" w:rsidRDefault="00680E00" w:rsidP="00680E00">
      <w:pPr>
        <w:rPr>
          <w:rFonts w:cs="Guttman Hatzvi"/>
          <w:b/>
          <w:bCs/>
          <w:sz w:val="24"/>
          <w:szCs w:val="24"/>
          <w:rtl/>
        </w:rPr>
      </w:pPr>
      <w:r w:rsidRPr="004278F8">
        <w:rPr>
          <w:rFonts w:cs="Guttman Hatzvi" w:hint="cs"/>
          <w:b/>
          <w:bCs/>
          <w:sz w:val="24"/>
          <w:szCs w:val="24"/>
          <w:rtl/>
        </w:rPr>
        <w:t>חלק א'</w:t>
      </w:r>
    </w:p>
    <w:p w:rsidR="00680E00" w:rsidRDefault="004278F8" w:rsidP="004278F8">
      <w:pPr>
        <w:pStyle w:val="a7"/>
        <w:numPr>
          <w:ilvl w:val="0"/>
          <w:numId w:val="1"/>
        </w:numPr>
        <w:spacing w:line="360" w:lineRule="auto"/>
      </w:pPr>
      <w:r>
        <w:rPr>
          <w:rFonts w:hint="cs"/>
          <w:rtl/>
        </w:rPr>
        <w:t>בני</w:t>
      </w:r>
      <w:r w:rsidR="00680E00">
        <w:rPr>
          <w:rFonts w:hint="cs"/>
          <w:rtl/>
        </w:rPr>
        <w:t xml:space="preserve"> כמה היו אברהם ושרה </w:t>
      </w:r>
      <w:r w:rsidR="00680E00" w:rsidRPr="004278F8">
        <w:rPr>
          <w:rFonts w:hint="cs"/>
          <w:b/>
          <w:bCs/>
          <w:rtl/>
        </w:rPr>
        <w:t>בלידת יצחק</w:t>
      </w:r>
      <w:r w:rsidR="00680E00">
        <w:rPr>
          <w:rFonts w:hint="cs"/>
          <w:rtl/>
        </w:rPr>
        <w:t>?</w:t>
      </w:r>
      <w:r>
        <w:rPr>
          <w:rFonts w:hint="cs"/>
          <w:rtl/>
        </w:rPr>
        <w:t xml:space="preserve"> _______________________________________</w:t>
      </w:r>
    </w:p>
    <w:p w:rsidR="00680E00" w:rsidRDefault="00680E00" w:rsidP="004278F8">
      <w:pPr>
        <w:pStyle w:val="a7"/>
        <w:spacing w:line="360" w:lineRule="auto"/>
        <w:rPr>
          <w:rtl/>
        </w:rPr>
      </w:pPr>
      <w:r w:rsidRPr="004278F8">
        <w:rPr>
          <w:rFonts w:hint="cs"/>
          <w:b/>
          <w:bCs/>
          <w:rtl/>
        </w:rPr>
        <w:t>מה עשה אברהם</w:t>
      </w:r>
      <w:r>
        <w:rPr>
          <w:rFonts w:hint="cs"/>
          <w:rtl/>
        </w:rPr>
        <w:t xml:space="preserve"> כשנולד יצחק? (2 דברים) </w:t>
      </w:r>
      <w:r w:rsidR="004278F8">
        <w:rPr>
          <w:rFonts w:hint="cs"/>
          <w:rtl/>
        </w:rPr>
        <w:t>_____________________________________</w:t>
      </w:r>
    </w:p>
    <w:p w:rsidR="004278F8" w:rsidRDefault="004278F8" w:rsidP="004278F8">
      <w:pPr>
        <w:pStyle w:val="a7"/>
        <w:spacing w:line="360" w:lineRule="auto"/>
      </w:pPr>
      <w:r>
        <w:rPr>
          <w:rFonts w:hint="cs"/>
          <w:rtl/>
        </w:rPr>
        <w:t>___________________________________________________________________</w:t>
      </w:r>
    </w:p>
    <w:p w:rsidR="00680E00" w:rsidRDefault="00680E00" w:rsidP="004278F8">
      <w:pPr>
        <w:pStyle w:val="a7"/>
        <w:numPr>
          <w:ilvl w:val="0"/>
          <w:numId w:val="1"/>
        </w:numPr>
        <w:spacing w:line="360" w:lineRule="auto"/>
      </w:pPr>
      <w:r>
        <w:rPr>
          <w:rFonts w:hint="cs"/>
          <w:rtl/>
        </w:rPr>
        <w:t xml:space="preserve">שורש צח"ק מופיע 6 פעמים בפסוקים אלו. </w:t>
      </w:r>
      <w:r w:rsidRPr="004278F8">
        <w:rPr>
          <w:rFonts w:hint="cs"/>
          <w:b/>
          <w:bCs/>
          <w:rtl/>
        </w:rPr>
        <w:t>מה משמעותה של חזרתיות זו</w:t>
      </w:r>
      <w:r>
        <w:rPr>
          <w:rFonts w:hint="cs"/>
          <w:rtl/>
        </w:rPr>
        <w:t>?</w:t>
      </w:r>
      <w:r w:rsidR="004278F8">
        <w:rPr>
          <w:rFonts w:hint="cs"/>
          <w:rtl/>
        </w:rPr>
        <w:t xml:space="preserve"> ________________</w:t>
      </w:r>
    </w:p>
    <w:p w:rsidR="004278F8" w:rsidRDefault="004278F8" w:rsidP="004278F8">
      <w:pPr>
        <w:pStyle w:val="a7"/>
        <w:spacing w:line="360" w:lineRule="auto"/>
      </w:pPr>
      <w:r>
        <w:rPr>
          <w:rFonts w:hint="cs"/>
          <w:rtl/>
        </w:rPr>
        <w:t>____________________________________________________________________</w:t>
      </w:r>
    </w:p>
    <w:p w:rsidR="00680E00" w:rsidRPr="004278F8" w:rsidRDefault="00680E00" w:rsidP="00680E00">
      <w:pPr>
        <w:rPr>
          <w:rFonts w:cs="Guttman Hatzvi"/>
          <w:b/>
          <w:bCs/>
          <w:sz w:val="24"/>
          <w:szCs w:val="24"/>
          <w:rtl/>
        </w:rPr>
      </w:pPr>
      <w:r w:rsidRPr="004278F8">
        <w:rPr>
          <w:rFonts w:cs="Guttman Hatzvi" w:hint="cs"/>
          <w:b/>
          <w:bCs/>
          <w:sz w:val="24"/>
          <w:szCs w:val="24"/>
          <w:rtl/>
        </w:rPr>
        <w:t>חלק ב'</w:t>
      </w:r>
    </w:p>
    <w:p w:rsidR="00680E00" w:rsidRDefault="00680E00" w:rsidP="00680E00">
      <w:pPr>
        <w:pStyle w:val="a7"/>
        <w:numPr>
          <w:ilvl w:val="0"/>
          <w:numId w:val="1"/>
        </w:numPr>
      </w:pPr>
      <w:r w:rsidRPr="004278F8">
        <w:rPr>
          <w:rFonts w:hint="cs"/>
          <w:b/>
          <w:bCs/>
          <w:rtl/>
        </w:rPr>
        <w:t>מה ההבדל</w:t>
      </w:r>
      <w:r>
        <w:rPr>
          <w:rFonts w:hint="cs"/>
          <w:rtl/>
        </w:rPr>
        <w:t xml:space="preserve"> בין הצחוק המופיע בפסוקים א'-ח' לבין הצחוק המופיע בפסוק ט'?</w:t>
      </w:r>
    </w:p>
    <w:p w:rsidR="004278F8" w:rsidRDefault="004278F8" w:rsidP="004278F8">
      <w:pPr>
        <w:pStyle w:val="a7"/>
      </w:pPr>
      <w:r>
        <w:rPr>
          <w:rFonts w:hint="cs"/>
          <w:rtl/>
        </w:rPr>
        <w:t>____________________________________________________________________</w:t>
      </w:r>
    </w:p>
    <w:p w:rsidR="004278F8" w:rsidRDefault="005458FD" w:rsidP="00680E00">
      <w:pPr>
        <w:pStyle w:val="a7"/>
      </w:pPr>
      <w:r>
        <w:rPr>
          <w:noProof/>
        </w:rPr>
        <w:pict>
          <v:rect id="מלבן 1" o:spid="_x0000_s1026" style="position:absolute;left:0;text-align:left;margin-left:278.25pt;margin-top:16.8pt;width:212.2pt;height:19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" fillcolor="white [3201]" strokecolor="#f79646 [3209]" strokeweight="2pt">
            <v:textbox>
              <w:txbxContent>
                <w:p w:rsidR="00680E00" w:rsidRDefault="00680E00" w:rsidP="004278F8">
                  <w:pPr>
                    <w:pStyle w:val="NormalWeb"/>
                    <w:bidi/>
                    <w:spacing w:before="0" w:beforeAutospacing="0" w:after="0" w:afterAutospacing="0" w:line="360" w:lineRule="auto"/>
                    <w:rPr>
                      <w:rFonts w:ascii="Arial" w:hAnsi="Arial" w:cs="Arial"/>
                      <w:color w:val="000000"/>
                      <w:sz w:val="18"/>
                      <w:szCs w:val="18"/>
                    </w:rPr>
                  </w:pPr>
                  <w:r>
                    <w:rPr>
                      <w:rStyle w:val="a8"/>
                      <w:rFonts w:ascii="Arial" w:hAnsi="Arial" w:cs="Arial"/>
                      <w:color w:val="000000"/>
                      <w:rtl/>
                    </w:rPr>
                    <w:t xml:space="preserve">רש"י </w:t>
                  </w:r>
                </w:p>
                <w:p w:rsidR="00680E00" w:rsidRDefault="00680E00" w:rsidP="004278F8">
                  <w:pPr>
                    <w:pStyle w:val="NormalWeb"/>
                    <w:bidi/>
                    <w:spacing w:before="0" w:beforeAutospacing="0" w:after="0" w:afterAutospacing="0" w:line="360" w:lineRule="auto"/>
                    <w:rPr>
                      <w:rFonts w:ascii="Arial" w:hAnsi="Arial" w:cs="Arial"/>
                      <w:color w:val="000000"/>
                      <w:sz w:val="18"/>
                      <w:szCs w:val="18"/>
                    </w:rPr>
                  </w:pPr>
                  <w:r w:rsidRPr="00680E00">
                    <w:rPr>
                      <w:rFonts w:ascii="Arial" w:hAnsi="Arial" w:cs="Arial"/>
                      <w:color w:val="000000"/>
                      <w:u w:val="single"/>
                      <w:rtl/>
                    </w:rPr>
                    <w:t>מצחק</w:t>
                  </w:r>
                  <w:r>
                    <w:rPr>
                      <w:rFonts w:ascii="Arial" w:hAnsi="Arial" w:cs="Arial"/>
                      <w:color w:val="000000"/>
                      <w:rtl/>
                    </w:rPr>
                    <w:t xml:space="preserve"> - לשון</w:t>
                  </w:r>
                  <w:r>
                    <w:rPr>
                      <w:rStyle w:val="apple-converted-space"/>
                      <w:rFonts w:ascii="Arial" w:hAnsi="Arial" w:cs="Arial"/>
                      <w:color w:val="000000"/>
                    </w:rPr>
                    <w:t> </w:t>
                  </w:r>
                  <w:r>
                    <w:rPr>
                      <w:rStyle w:val="a8"/>
                      <w:rFonts w:ascii="Arial" w:hAnsi="Arial" w:cs="Arial"/>
                      <w:color w:val="000000"/>
                      <w:rtl/>
                    </w:rPr>
                    <w:t>עבודה זרה</w:t>
                  </w:r>
                  <w:r>
                    <w:rPr>
                      <w:rFonts w:ascii="Arial" w:hAnsi="Arial" w:cs="Arial"/>
                      <w:color w:val="000000"/>
                    </w:rPr>
                    <w:t xml:space="preserve">, </w:t>
                  </w:r>
                  <w:r>
                    <w:rPr>
                      <w:rFonts w:ascii="Arial" w:hAnsi="Arial" w:cs="Arial"/>
                      <w:color w:val="000000"/>
                      <w:rtl/>
                    </w:rPr>
                    <w:t>כמו שנאמר (שמות לב ו) ויקומו לצחק</w:t>
                  </w:r>
                  <w:r>
                    <w:rPr>
                      <w:rFonts w:ascii="Arial" w:hAnsi="Arial" w:cs="Arial"/>
                      <w:color w:val="000000"/>
                    </w:rPr>
                    <w:t>.  </w:t>
                  </w:r>
                </w:p>
                <w:p w:rsidR="00680E00" w:rsidRDefault="00680E00" w:rsidP="004278F8">
                  <w:pPr>
                    <w:pStyle w:val="NormalWeb"/>
                    <w:bidi/>
                    <w:spacing w:before="0" w:beforeAutospacing="0" w:after="0" w:afterAutospacing="0" w:line="360" w:lineRule="auto"/>
                    <w:rPr>
                      <w:rFonts w:ascii="Arial" w:hAnsi="Arial" w:cs="Arial"/>
                      <w:color w:val="000000"/>
                      <w:sz w:val="18"/>
                      <w:szCs w:val="18"/>
                    </w:rPr>
                  </w:pPr>
                  <w:r w:rsidRPr="00680E00">
                    <w:rPr>
                      <w:rFonts w:ascii="Arial" w:hAnsi="Arial" w:cs="Arial"/>
                      <w:color w:val="000000"/>
                      <w:u w:val="single"/>
                      <w:rtl/>
                    </w:rPr>
                    <w:t>דבר אחר</w:t>
                  </w:r>
                  <w:r>
                    <w:rPr>
                      <w:rFonts w:ascii="Arial" w:hAnsi="Arial" w:cs="Arial"/>
                      <w:color w:val="000000"/>
                      <w:rtl/>
                    </w:rPr>
                    <w:t>: לשון</w:t>
                  </w:r>
                  <w:r>
                    <w:rPr>
                      <w:rStyle w:val="apple-converted-space"/>
                      <w:rFonts w:ascii="Arial" w:hAnsi="Arial" w:cs="Arial"/>
                      <w:color w:val="000000"/>
                    </w:rPr>
                    <w:t> </w:t>
                  </w:r>
                  <w:r>
                    <w:rPr>
                      <w:rStyle w:val="a8"/>
                      <w:rFonts w:ascii="Arial" w:hAnsi="Arial" w:cs="Arial"/>
                      <w:color w:val="000000"/>
                      <w:rtl/>
                    </w:rPr>
                    <w:t>גילוי עריות</w:t>
                  </w:r>
                  <w:r>
                    <w:rPr>
                      <w:rFonts w:ascii="Arial" w:hAnsi="Arial" w:cs="Arial"/>
                      <w:color w:val="000000"/>
                    </w:rPr>
                    <w:t xml:space="preserve">, </w:t>
                  </w:r>
                  <w:r>
                    <w:rPr>
                      <w:rFonts w:ascii="Arial" w:hAnsi="Arial" w:cs="Arial"/>
                      <w:color w:val="000000"/>
                      <w:rtl/>
                    </w:rPr>
                    <w:t>כמה דתימא (להלן לט יז) לצחק בי</w:t>
                  </w:r>
                  <w:r>
                    <w:rPr>
                      <w:rFonts w:ascii="Arial" w:hAnsi="Arial" w:cs="Arial"/>
                      <w:color w:val="000000"/>
                    </w:rPr>
                    <w:t>.  </w:t>
                  </w:r>
                </w:p>
                <w:p w:rsidR="00680E00" w:rsidRDefault="00680E00" w:rsidP="004278F8">
                  <w:pPr>
                    <w:pStyle w:val="NormalWeb"/>
                    <w:bidi/>
                    <w:spacing w:before="0" w:beforeAutospacing="0" w:after="0" w:afterAutospacing="0" w:line="360" w:lineRule="auto"/>
                    <w:rPr>
                      <w:rFonts w:ascii="Arial" w:hAnsi="Arial" w:cs="Arial"/>
                      <w:color w:val="000000"/>
                      <w:sz w:val="18"/>
                      <w:szCs w:val="18"/>
                    </w:rPr>
                  </w:pPr>
                  <w:r w:rsidRPr="00680E00">
                    <w:rPr>
                      <w:rFonts w:ascii="Arial" w:hAnsi="Arial" w:cs="Arial"/>
                      <w:color w:val="000000"/>
                      <w:u w:val="single"/>
                      <w:rtl/>
                    </w:rPr>
                    <w:t>דבר אחר</w:t>
                  </w:r>
                  <w:r>
                    <w:rPr>
                      <w:rFonts w:ascii="Arial" w:hAnsi="Arial" w:cs="Arial"/>
                      <w:color w:val="000000"/>
                      <w:rtl/>
                    </w:rPr>
                    <w:t>: לשון</w:t>
                  </w:r>
                  <w:r>
                    <w:rPr>
                      <w:rStyle w:val="apple-converted-space"/>
                      <w:rFonts w:ascii="Arial" w:hAnsi="Arial" w:cs="Arial"/>
                      <w:color w:val="000000"/>
                    </w:rPr>
                    <w:t> </w:t>
                  </w:r>
                  <w:r>
                    <w:rPr>
                      <w:rStyle w:val="a8"/>
                      <w:rFonts w:ascii="Arial" w:hAnsi="Arial" w:cs="Arial"/>
                      <w:color w:val="000000"/>
                      <w:rtl/>
                    </w:rPr>
                    <w:t>רציחה</w:t>
                  </w:r>
                  <w:r>
                    <w:rPr>
                      <w:rFonts w:ascii="Arial" w:hAnsi="Arial" w:cs="Arial"/>
                      <w:color w:val="000000"/>
                    </w:rPr>
                    <w:t xml:space="preserve">, </w:t>
                  </w:r>
                  <w:r>
                    <w:rPr>
                      <w:rFonts w:ascii="Arial" w:hAnsi="Arial" w:cs="Arial"/>
                      <w:color w:val="000000"/>
                      <w:rtl/>
                    </w:rPr>
                    <w:t>כמו (ש"ב ב יד) יקומו נא הנערים וישחקו לפנינו וגו</w:t>
                  </w:r>
                  <w:r>
                    <w:rPr>
                      <w:rFonts w:ascii="Arial" w:hAnsi="Arial" w:cs="Arial"/>
                      <w:color w:val="000000"/>
                    </w:rPr>
                    <w:t>':</w:t>
                  </w:r>
                </w:p>
                <w:p w:rsidR="00680E00" w:rsidRPr="00680E00" w:rsidRDefault="00680E00" w:rsidP="00680E00">
                  <w:pPr>
                    <w:jc w:val="center"/>
                  </w:pPr>
                </w:p>
              </w:txbxContent>
            </v:textbox>
          </v:rect>
        </w:pict>
      </w:r>
      <w:r>
        <w:rPr>
          <w:noProof/>
        </w:rPr>
        <w:pict>
          <v:rect id="מלבן 2" o:spid="_x0000_s1027" style="position:absolute;left:0;text-align:left;margin-left:-27.5pt;margin-top:16.65pt;width:272.1pt;height:235.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" fillcolor="white [3201]" strokecolor="#f79646 [3209]" strokeweight="2pt">
            <v:textbox>
              <w:txbxContent>
                <w:p w:rsidR="004278F8" w:rsidRPr="004278F8" w:rsidRDefault="004278F8" w:rsidP="004278F8">
                  <w:pPr>
                    <w:rPr>
                      <w:b/>
                      <w:bCs/>
                    </w:rPr>
                  </w:pPr>
                  <w:r w:rsidRPr="004278F8">
                    <w:rPr>
                      <w:b/>
                      <w:bCs/>
                      <w:rtl/>
                    </w:rPr>
                    <w:t>הרב עקיבא סופר, מחבר הפירוש לתורה "דעת סופר</w:t>
                  </w:r>
                  <w:r w:rsidRPr="004278F8">
                    <w:rPr>
                      <w:b/>
                      <w:bCs/>
                    </w:rPr>
                    <w:t>":</w:t>
                  </w:r>
                </w:p>
                <w:p w:rsidR="004278F8" w:rsidRDefault="004278F8" w:rsidP="004278F8">
                  <w:pPr>
                    <w:spacing w:line="360" w:lineRule="auto"/>
                    <w:rPr>
                      <w:rtl/>
                    </w:rPr>
                  </w:pPr>
                  <w:r w:rsidRPr="004278F8">
                    <w:t>"</w:t>
                  </w:r>
                  <w:r w:rsidRPr="004278F8">
                    <w:rPr>
                      <w:rtl/>
                    </w:rPr>
                    <w:t>ונראה לי לפרש דהנה עיקר כוונת שרה</w:t>
                  </w:r>
                  <w:r w:rsidRPr="004278F8">
                    <w:t xml:space="preserve"> ... </w:t>
                  </w:r>
                  <w:r w:rsidRPr="004278F8">
                    <w:rPr>
                      <w:rtl/>
                    </w:rPr>
                    <w:t>שיראה שאם יצחק יהיה תמיד בחברותא עם ישמעאל אולי ילמד ממעשיו הרעים, על כן רצתה לגרשו מביתה</w:t>
                  </w:r>
                  <w:r w:rsidRPr="004278F8">
                    <w:t>.</w:t>
                  </w:r>
                </w:p>
                <w:p w:rsidR="004278F8" w:rsidRDefault="004278F8" w:rsidP="004278F8">
                  <w:pPr>
                    <w:spacing w:line="360" w:lineRule="auto"/>
                    <w:rPr>
                      <w:rtl/>
                    </w:rPr>
                  </w:pPr>
                  <w:r w:rsidRPr="004278F8">
                    <w:rPr>
                      <w:rtl/>
                    </w:rPr>
                    <w:t>אבל יש לבעל דין לחלוק ולומר אולי נהפוך הוא שישמעאל ייטיב דרכיו אם יהיה עם יצחק תמיד, ואולי יועיל תוכחה להחזיר</w:t>
                  </w:r>
                  <w:r>
                    <w:rPr>
                      <w:rtl/>
                    </w:rPr>
                    <w:t>ו למוטב ולמה רצתה להדיחו לגמרי</w:t>
                  </w:r>
                  <w:r>
                    <w:rPr>
                      <w:rFonts w:hint="cs"/>
                      <w:rtl/>
                    </w:rPr>
                    <w:t>?</w:t>
                  </w:r>
                </w:p>
                <w:p w:rsidR="004278F8" w:rsidRPr="004278F8" w:rsidRDefault="004278F8" w:rsidP="004278F8">
                  <w:pPr>
                    <w:spacing w:line="360" w:lineRule="auto"/>
                  </w:pPr>
                  <w:r w:rsidRPr="004278F8">
                    <w:rPr>
                      <w:rtl/>
                    </w:rPr>
                    <w:t>אבל האמת כי</w:t>
                  </w:r>
                  <w:r w:rsidRPr="004278F8">
                    <w:t> </w:t>
                  </w:r>
                  <w:r w:rsidRPr="004278F8">
                    <w:rPr>
                      <w:rtl/>
                    </w:rPr>
                    <w:t>שרה בחכמתה ידעה והבינה שכל התוכחות ללא יועיל יהיו, כי ישמעאל בוודאי לא יקבל תוכחה ואפס תקוה ממנו...וזה עיקר טעמה של שרה שגירשה את ישמעאל</w:t>
                  </w:r>
                  <w:r w:rsidRPr="004278F8">
                    <w:t>". </w:t>
                  </w:r>
                </w:p>
                <w:p w:rsidR="004278F8" w:rsidRPr="004278F8" w:rsidRDefault="004278F8" w:rsidP="004278F8"/>
              </w:txbxContent>
            </v:textbox>
          </v:rect>
        </w:pict>
      </w:r>
    </w:p>
    <w:p w:rsidR="004278F8" w:rsidRPr="004278F8" w:rsidRDefault="004278F8" w:rsidP="004278F8"/>
    <w:p w:rsidR="004278F8" w:rsidRPr="004278F8" w:rsidRDefault="004278F8" w:rsidP="004278F8"/>
    <w:p w:rsidR="004278F8" w:rsidRPr="004278F8" w:rsidRDefault="004278F8" w:rsidP="004278F8"/>
    <w:p w:rsidR="004278F8" w:rsidRPr="004278F8" w:rsidRDefault="004278F8" w:rsidP="004278F8"/>
    <w:p w:rsidR="004278F8" w:rsidRPr="004278F8" w:rsidRDefault="004278F8" w:rsidP="004278F8"/>
    <w:p w:rsidR="004278F8" w:rsidRPr="004278F8" w:rsidRDefault="004278F8" w:rsidP="004278F8"/>
    <w:p w:rsidR="004278F8" w:rsidRPr="004278F8" w:rsidRDefault="004278F8" w:rsidP="004278F8"/>
    <w:p w:rsidR="004278F8" w:rsidRPr="004278F8" w:rsidRDefault="004278F8" w:rsidP="004278F8"/>
    <w:p w:rsidR="004278F8" w:rsidRPr="004278F8" w:rsidRDefault="004278F8" w:rsidP="004278F8"/>
    <w:p w:rsidR="004278F8" w:rsidRDefault="004278F8" w:rsidP="004278F8"/>
    <w:p w:rsidR="004278F8" w:rsidRDefault="004278F8" w:rsidP="004278F8">
      <w:pPr>
        <w:pStyle w:val="a7"/>
        <w:numPr>
          <w:ilvl w:val="0"/>
          <w:numId w:val="1"/>
        </w:numPr>
        <w:spacing w:line="360" w:lineRule="auto"/>
      </w:pPr>
      <w:r w:rsidRPr="004278F8">
        <w:rPr>
          <w:rFonts w:hint="cs"/>
          <w:b/>
          <w:bCs/>
          <w:rtl/>
        </w:rPr>
        <w:t>על פי רש"י</w:t>
      </w:r>
      <w:r>
        <w:rPr>
          <w:rFonts w:hint="cs"/>
          <w:rtl/>
        </w:rPr>
        <w:t xml:space="preserve"> ומדוע רצתה שרה לגרש את הגר וישמעאל? _____________________________</w:t>
      </w:r>
    </w:p>
    <w:p w:rsidR="004278F8" w:rsidRDefault="004278F8" w:rsidP="004278F8">
      <w:pPr>
        <w:pStyle w:val="a7"/>
        <w:spacing w:line="360" w:lineRule="auto"/>
        <w:rPr>
          <w:rtl/>
        </w:rPr>
      </w:pPr>
      <w:r>
        <w:rPr>
          <w:rFonts w:hint="cs"/>
          <w:rtl/>
        </w:rPr>
        <w:t>____________________________________________________________________</w:t>
      </w:r>
    </w:p>
    <w:p w:rsidR="004278F8" w:rsidRDefault="004278F8" w:rsidP="004278F8">
      <w:pPr>
        <w:pStyle w:val="a7"/>
        <w:numPr>
          <w:ilvl w:val="0"/>
          <w:numId w:val="1"/>
        </w:numPr>
        <w:spacing w:line="360" w:lineRule="auto"/>
      </w:pPr>
      <w:r w:rsidRPr="004278F8">
        <w:rPr>
          <w:rFonts w:hint="cs"/>
          <w:b/>
          <w:bCs/>
          <w:rtl/>
        </w:rPr>
        <w:t>מה מוסיף ה"דעת סופר</w:t>
      </w:r>
      <w:r>
        <w:rPr>
          <w:rFonts w:hint="cs"/>
          <w:rtl/>
        </w:rPr>
        <w:t>" על דבריו של רש"י?_____________________________________</w:t>
      </w:r>
    </w:p>
    <w:p w:rsidR="004278F8" w:rsidRDefault="004278F8" w:rsidP="004278F8">
      <w:pPr>
        <w:pStyle w:val="a7"/>
        <w:spacing w:line="360" w:lineRule="auto"/>
        <w:rPr>
          <w:rtl/>
        </w:rPr>
      </w:pPr>
      <w:r>
        <w:rPr>
          <w:rFonts w:hint="cs"/>
          <w:rtl/>
        </w:rPr>
        <w:t>____________________________________________________________________</w:t>
      </w:r>
    </w:p>
    <w:p w:rsidR="00023831" w:rsidRDefault="00023831" w:rsidP="004278F8">
      <w:pPr>
        <w:pStyle w:val="a7"/>
        <w:spacing w:line="360" w:lineRule="auto"/>
        <w:rPr>
          <w:rtl/>
        </w:rPr>
      </w:pPr>
    </w:p>
    <w:p w:rsidR="004278F8" w:rsidRDefault="00023831" w:rsidP="00023831">
      <w:pPr>
        <w:rPr>
          <w:rFonts w:cs="Guttman Hatzvi"/>
          <w:b/>
          <w:bCs/>
          <w:sz w:val="24"/>
          <w:szCs w:val="24"/>
          <w:rtl/>
        </w:rPr>
      </w:pPr>
      <w:r w:rsidRPr="00023831">
        <w:rPr>
          <w:rFonts w:cs="Guttman Hatzvi" w:hint="cs"/>
          <w:b/>
          <w:bCs/>
          <w:sz w:val="24"/>
          <w:szCs w:val="24"/>
          <w:rtl/>
        </w:rPr>
        <w:lastRenderedPageBreak/>
        <w:t>חלק ג'</w:t>
      </w:r>
    </w:p>
    <w:p w:rsidR="00023831" w:rsidRDefault="00023831" w:rsidP="00023831">
      <w:pPr>
        <w:pStyle w:val="a7"/>
        <w:numPr>
          <w:ilvl w:val="0"/>
          <w:numId w:val="1"/>
        </w:numPr>
        <w:spacing w:line="360" w:lineRule="auto"/>
      </w:pPr>
      <w:r w:rsidRPr="00023831">
        <w:rPr>
          <w:rFonts w:hint="cs"/>
          <w:b/>
          <w:bCs/>
          <w:rtl/>
        </w:rPr>
        <w:t>מה אירע</w:t>
      </w:r>
      <w:r>
        <w:rPr>
          <w:rFonts w:hint="cs"/>
          <w:rtl/>
        </w:rPr>
        <w:t xml:space="preserve"> לישמעאל והגר </w:t>
      </w:r>
      <w:r w:rsidRPr="00023831">
        <w:rPr>
          <w:rFonts w:hint="cs"/>
          <w:b/>
          <w:bCs/>
          <w:rtl/>
        </w:rPr>
        <w:t>לאחר שיצאו</w:t>
      </w:r>
      <w:r>
        <w:rPr>
          <w:rFonts w:hint="cs"/>
          <w:rtl/>
        </w:rPr>
        <w:t xml:space="preserve"> מביתו של אברהם? ____________________________</w:t>
      </w:r>
    </w:p>
    <w:p w:rsidR="00023831" w:rsidRDefault="00023831" w:rsidP="00023831">
      <w:pPr>
        <w:pStyle w:val="a7"/>
        <w:spacing w:line="360" w:lineRule="auto"/>
        <w:rPr>
          <w:rtl/>
        </w:rPr>
      </w:pPr>
      <w:r w:rsidRPr="00023831">
        <w:rPr>
          <w:rFonts w:hint="cs"/>
          <w:b/>
          <w:bCs/>
          <w:rtl/>
        </w:rPr>
        <w:t>מה אירע</w:t>
      </w:r>
      <w:r>
        <w:rPr>
          <w:rFonts w:hint="cs"/>
          <w:rtl/>
        </w:rPr>
        <w:t xml:space="preserve"> בעקבות זאת? ___________________________________________________</w:t>
      </w:r>
    </w:p>
    <w:p w:rsidR="00023831" w:rsidRDefault="00023831" w:rsidP="00023831">
      <w:pPr>
        <w:pStyle w:val="a7"/>
        <w:numPr>
          <w:ilvl w:val="0"/>
          <w:numId w:val="1"/>
        </w:numPr>
        <w:spacing w:line="360" w:lineRule="auto"/>
      </w:pPr>
      <w:r w:rsidRPr="00023831">
        <w:rPr>
          <w:rFonts w:hint="cs"/>
          <w:b/>
          <w:bCs/>
          <w:rtl/>
        </w:rPr>
        <w:t>כיצד מגיבה</w:t>
      </w:r>
      <w:r>
        <w:rPr>
          <w:rFonts w:hint="cs"/>
          <w:rtl/>
        </w:rPr>
        <w:t xml:space="preserve"> הגר למציאות זו? _______________________________________________</w:t>
      </w:r>
    </w:p>
    <w:p w:rsidR="00023831" w:rsidRDefault="00023831" w:rsidP="00023831">
      <w:pPr>
        <w:pStyle w:val="a7"/>
        <w:numPr>
          <w:ilvl w:val="0"/>
          <w:numId w:val="1"/>
        </w:numPr>
        <w:spacing w:line="360" w:lineRule="auto"/>
        <w:rPr>
          <w:b/>
          <w:bCs/>
        </w:rPr>
      </w:pPr>
      <w:r>
        <w:rPr>
          <w:rFonts w:hint="cs"/>
          <w:rtl/>
        </w:rPr>
        <w:t>"</w:t>
      </w:r>
      <w:r w:rsidRPr="00023831">
        <w:rPr>
          <w:rFonts w:hint="cs"/>
          <w:rtl/>
        </w:rPr>
        <w:t>ו</w:t>
      </w:r>
      <w:r>
        <w:rPr>
          <w:rtl/>
        </w:rPr>
        <w:t>יִּשְׁמַע אֱלֹ</w:t>
      </w:r>
      <w:r>
        <w:rPr>
          <w:rFonts w:hint="cs"/>
          <w:rtl/>
        </w:rPr>
        <w:t>ק</w:t>
      </w:r>
      <w:r w:rsidRPr="00023831">
        <w:rPr>
          <w:rtl/>
        </w:rPr>
        <w:t xml:space="preserve">ים אֶת קוֹל הַנַּעַר </w:t>
      </w:r>
      <w:r>
        <w:rPr>
          <w:rFonts w:hint="cs"/>
          <w:rtl/>
        </w:rPr>
        <w:t>...</w:t>
      </w:r>
      <w:r>
        <w:rPr>
          <w:rtl/>
        </w:rPr>
        <w:t xml:space="preserve"> כִּי שָׁמַע אֱלֹ</w:t>
      </w:r>
      <w:r>
        <w:rPr>
          <w:rFonts w:hint="cs"/>
          <w:rtl/>
        </w:rPr>
        <w:t>ק</w:t>
      </w:r>
      <w:r w:rsidRPr="00023831">
        <w:rPr>
          <w:rtl/>
        </w:rPr>
        <w:t xml:space="preserve">ים אֶל קוֹל הַנַּעַר </w:t>
      </w:r>
      <w:r w:rsidRPr="00023831">
        <w:rPr>
          <w:b/>
          <w:bCs/>
          <w:rtl/>
        </w:rPr>
        <w:t>בַּאֲשֶׁר הוּא שָׁם</w:t>
      </w:r>
      <w:r w:rsidRPr="00023831">
        <w:rPr>
          <w:b/>
          <w:bCs/>
        </w:rPr>
        <w:t>:</w:t>
      </w:r>
      <w:r>
        <w:rPr>
          <w:rFonts w:hint="cs"/>
          <w:b/>
          <w:bCs/>
          <w:rtl/>
        </w:rPr>
        <w:t>"</w:t>
      </w:r>
    </w:p>
    <w:p w:rsidR="00023831" w:rsidRDefault="00023831" w:rsidP="00023831">
      <w:pPr>
        <w:pStyle w:val="a7"/>
        <w:spacing w:line="360" w:lineRule="auto"/>
        <w:rPr>
          <w:rtl/>
        </w:rPr>
      </w:pPr>
      <w:r w:rsidRPr="00023831">
        <w:rPr>
          <w:rFonts w:hint="cs"/>
          <w:b/>
          <w:bCs/>
          <w:rtl/>
        </w:rPr>
        <w:t>כיצד מסביר המדרש</w:t>
      </w:r>
      <w:r>
        <w:rPr>
          <w:rFonts w:hint="cs"/>
          <w:rtl/>
        </w:rPr>
        <w:t xml:space="preserve"> המובא ברש"י את המילים "</w:t>
      </w:r>
      <w:r w:rsidRPr="00023831">
        <w:rPr>
          <w:rFonts w:hint="cs"/>
          <w:b/>
          <w:bCs/>
          <w:rtl/>
        </w:rPr>
        <w:t>באשר הוא שם</w:t>
      </w:r>
      <w:r>
        <w:rPr>
          <w:rFonts w:hint="cs"/>
          <w:rtl/>
        </w:rPr>
        <w:t>" _______________________</w:t>
      </w:r>
    </w:p>
    <w:p w:rsidR="00023831" w:rsidRPr="00023831" w:rsidRDefault="00023831" w:rsidP="00023831">
      <w:pPr>
        <w:pStyle w:val="a7"/>
        <w:spacing w:line="360" w:lineRule="auto"/>
        <w:rPr>
          <w:rtl/>
        </w:rPr>
      </w:pPr>
      <w:r>
        <w:rPr>
          <w:rFonts w:hint="cs"/>
          <w:rtl/>
        </w:rPr>
        <w:t>____________________________________________________________________</w:t>
      </w:r>
    </w:p>
    <w:p w:rsidR="00023831" w:rsidRDefault="005458FD" w:rsidP="00023831">
      <w:pPr>
        <w:ind w:left="360"/>
      </w:pPr>
      <w:r>
        <w:rPr>
          <w:noProof/>
        </w:rPr>
        <w:pict>
          <v:roundrect id="מלבן מעוגל 3" o:spid="_x0000_s1028" style="position:absolute;left:0;text-align:left;margin-left:-8.8pt;margin-top:12.7pt;width:461.9pt;height:227.2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" fillcolor="white [3212]" strokecolor="#f79646 [3209]" strokeweight="2pt">
            <v:textbox>
              <w:txbxContent>
                <w:p w:rsidR="00023831" w:rsidRDefault="00023831" w:rsidP="00023831">
                  <w:pPr>
                    <w:rPr>
                      <w:b/>
                      <w:bCs/>
                      <w:rtl/>
                    </w:rPr>
                  </w:pPr>
                  <w:r>
                    <w:rPr>
                      <w:rFonts w:hint="cs"/>
                      <w:b/>
                      <w:bCs/>
                      <w:rtl/>
                    </w:rPr>
                    <w:t>רש"י</w:t>
                  </w:r>
                </w:p>
                <w:p w:rsidR="00023831" w:rsidRPr="00023831" w:rsidRDefault="00023831" w:rsidP="00023831">
                  <w:pPr>
                    <w:spacing w:line="360" w:lineRule="auto"/>
                    <w:rPr>
                      <w:sz w:val="24"/>
                      <w:szCs w:val="24"/>
                      <w:rtl/>
                    </w:rPr>
                  </w:pPr>
                  <w:r w:rsidRPr="00023831">
                    <w:rPr>
                      <w:b/>
                      <w:bCs/>
                      <w:sz w:val="24"/>
                      <w:szCs w:val="24"/>
                      <w:rtl/>
                    </w:rPr>
                    <w:t>באשר הוא שם -</w:t>
                  </w:r>
                  <w:r w:rsidRPr="00023831">
                    <w:rPr>
                      <w:sz w:val="24"/>
                      <w:szCs w:val="24"/>
                      <w:rtl/>
                    </w:rPr>
                    <w:t xml:space="preserve"> לפי מעשים שהוא עושה עכשיו הוא נדון ולא לפי מה שהוא עתיד לעשות, לפי שהיו מלאכי השרת מקטרגים ואומרים רבונו של עולם, מי שעתיד זרעו להמית בניך בצמא אתה מעלה לו באר. והוא משיבם עכשיו מה הוא, צדיק או רשע, אמרו לו צדיק, אמר להם לפי מעשיו של עכשיו אני דנו וזהו באשר הוא שם. </w:t>
                  </w:r>
                </w:p>
                <w:p w:rsidR="00023831" w:rsidRPr="00023831" w:rsidRDefault="00023831" w:rsidP="00023831">
                  <w:pPr>
                    <w:spacing w:line="360" w:lineRule="auto"/>
                    <w:rPr>
                      <w:sz w:val="20"/>
                      <w:szCs w:val="20"/>
                    </w:rPr>
                  </w:pPr>
                  <w:r w:rsidRPr="00023831">
                    <w:rPr>
                      <w:sz w:val="20"/>
                      <w:szCs w:val="20"/>
                      <w:rtl/>
                    </w:rPr>
                    <w:t>והיכן המית את ישראל בצמא, כשהגלם נבוכדנצר, שנאמר (ישעיה כאיג - יד) משא בערב וגו' לקראת צמא התיו מים וגו' כשהיו מוליכין אותם אצל ערביים היו ישראל אומרים לשוביהם בבקשה מכם, הוליכונו אצל בני דודנו ישמעאל וירחמו עלינו, שנאמר (שם שם) אורחות דודנים [אל תקרי דודנים אלא דודים] ואלו יוצאים לקראתם ומביאין להם בשר ודג מלוח ונודות נפוחים, כסבורים ישראל שמלאים מים, וכשמכניסו לתוך פיו ופותחו, הרוח נכנס בגופו ומת</w:t>
                  </w:r>
                  <w:r w:rsidRPr="00023831">
                    <w:rPr>
                      <w:sz w:val="20"/>
                      <w:szCs w:val="20"/>
                    </w:rPr>
                    <w:t>:</w:t>
                  </w:r>
                </w:p>
              </w:txbxContent>
            </v:textbox>
          </v:roundrect>
        </w:pict>
      </w:r>
    </w:p>
    <w:p w:rsidR="00023831" w:rsidRPr="00023831" w:rsidRDefault="00023831" w:rsidP="00023831"/>
    <w:p w:rsidR="00023831" w:rsidRPr="00023831" w:rsidRDefault="00023831" w:rsidP="00023831"/>
    <w:p w:rsidR="00023831" w:rsidRPr="00023831" w:rsidRDefault="00023831" w:rsidP="00023831"/>
    <w:p w:rsidR="00023831" w:rsidRPr="00023831" w:rsidRDefault="00023831" w:rsidP="00023831"/>
    <w:p w:rsidR="00023831" w:rsidRPr="00023831" w:rsidRDefault="00023831" w:rsidP="00023831"/>
    <w:p w:rsidR="00023831" w:rsidRPr="00023831" w:rsidRDefault="00023831" w:rsidP="00023831"/>
    <w:p w:rsidR="00023831" w:rsidRPr="00023831" w:rsidRDefault="00023831" w:rsidP="00023831"/>
    <w:p w:rsidR="00023831" w:rsidRPr="00023831" w:rsidRDefault="00023831" w:rsidP="00023831"/>
    <w:p w:rsidR="00023831" w:rsidRPr="00023831" w:rsidRDefault="00023831" w:rsidP="00023831"/>
    <w:p w:rsidR="00023831" w:rsidRDefault="00023831" w:rsidP="00023831"/>
    <w:p w:rsidR="00023831" w:rsidRPr="0064469E" w:rsidRDefault="00023831" w:rsidP="00023831">
      <w:pPr>
        <w:rPr>
          <w:b/>
          <w:bCs/>
          <w:i/>
          <w:iCs/>
          <w:rtl/>
        </w:rPr>
      </w:pPr>
      <w:r w:rsidRPr="0064469E">
        <w:rPr>
          <w:rFonts w:hint="cs"/>
          <w:b/>
          <w:bCs/>
          <w:i/>
          <w:iCs/>
          <w:rtl/>
        </w:rPr>
        <w:t>שאלת העמקה</w:t>
      </w:r>
    </w:p>
    <w:p w:rsidR="00023831" w:rsidRDefault="00023831" w:rsidP="00023831">
      <w:pPr>
        <w:rPr>
          <w:rtl/>
        </w:rPr>
      </w:pPr>
      <w:r>
        <w:rPr>
          <w:rFonts w:hint="cs"/>
          <w:rtl/>
        </w:rPr>
        <w:t xml:space="preserve">היכן היתה הבאר </w:t>
      </w:r>
      <w:r w:rsidR="0064469E">
        <w:rPr>
          <w:rFonts w:hint="cs"/>
          <w:rtl/>
        </w:rPr>
        <w:t xml:space="preserve">שממנה שתו הגר וישמעאל?  </w:t>
      </w:r>
      <w:bookmarkStart w:id="0" w:name="_GoBack"/>
      <w:bookmarkEnd w:id="0"/>
      <w:r w:rsidR="0064469E">
        <w:rPr>
          <w:rFonts w:hint="cs"/>
          <w:rtl/>
        </w:rPr>
        <w:t>מדוע לא ראתה הגר את הבאר עד עכשיו?</w:t>
      </w:r>
    </w:p>
    <w:p w:rsidR="0064469E" w:rsidRPr="00023831" w:rsidRDefault="005458FD" w:rsidP="00023831">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4" o:spid="_x0000_s1029" type="#_x0000_t98" style="position:absolute;left:0;text-align:left;margin-left:-35pt;margin-top:35.65pt;width:510.55pt;height:231.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" fillcolor="#d8d8d8 [2732]" strokecolor="#548dd4 [1951]" strokeweight="2pt">
            <v:textbox>
              <w:txbxContent>
                <w:p w:rsidR="0064469E" w:rsidRPr="0064469E" w:rsidRDefault="0064469E" w:rsidP="0064469E">
                  <w:pPr>
                    <w:jc w:val="center"/>
                    <w:rPr>
                      <w:rFonts w:cs="Guttman Hatzvi"/>
                      <w:b/>
                      <w:bCs/>
                      <w:sz w:val="28"/>
                      <w:szCs w:val="28"/>
                    </w:rPr>
                  </w:pPr>
                  <w:r w:rsidRPr="0064469E">
                    <w:rPr>
                      <w:rFonts w:cs="Guttman Hatzvi"/>
                      <w:b/>
                      <w:bCs/>
                      <w:sz w:val="28"/>
                      <w:szCs w:val="28"/>
                      <w:rtl/>
                    </w:rPr>
                    <w:t>תפילה למציאת אבידה</w:t>
                  </w:r>
                </w:p>
                <w:p w:rsidR="0064469E" w:rsidRPr="0064469E" w:rsidRDefault="0064469E" w:rsidP="0064469E">
                  <w:pPr>
                    <w:rPr>
                      <w:rFonts w:cs="Guttman Keren"/>
                      <w:sz w:val="28"/>
                      <w:szCs w:val="28"/>
                      <w:rtl/>
                    </w:rPr>
                  </w:pPr>
                  <w:r w:rsidRPr="0064469E">
                    <w:rPr>
                      <w:rFonts w:cs="Guttman Keren"/>
                      <w:sz w:val="28"/>
                      <w:szCs w:val="28"/>
                      <w:rtl/>
                    </w:rPr>
                    <w:t xml:space="preserve">אמר רבי בנימין, הכל בחזקת סומין, עד שהקדוש ברוך הוא מאיר את עיניהם. </w:t>
                  </w:r>
                </w:p>
                <w:p w:rsidR="0064469E" w:rsidRPr="0064469E" w:rsidRDefault="0064469E" w:rsidP="0064469E">
                  <w:pPr>
                    <w:rPr>
                      <w:rFonts w:cs="Guttman Keren"/>
                      <w:sz w:val="28"/>
                      <w:szCs w:val="28"/>
                      <w:rtl/>
                    </w:rPr>
                  </w:pPr>
                  <w:r w:rsidRPr="0064469E">
                    <w:rPr>
                      <w:rFonts w:cs="Guttman Keren" w:hint="cs"/>
                      <w:sz w:val="28"/>
                      <w:szCs w:val="28"/>
                      <w:rtl/>
                    </w:rPr>
                    <w:t xml:space="preserve">שנאמר: </w:t>
                  </w:r>
                  <w:r w:rsidRPr="0064469E">
                    <w:rPr>
                      <w:rFonts w:cs="Guttman Keren"/>
                      <w:sz w:val="28"/>
                      <w:szCs w:val="28"/>
                      <w:rtl/>
                    </w:rPr>
                    <w:t>"ויפקח אלוקים את עיניה ותרא באר מים, ותלך ותמלא את החמת".</w:t>
                  </w:r>
                </w:p>
                <w:p w:rsidR="0064469E" w:rsidRDefault="0064469E" w:rsidP="0064469E">
                  <w:pPr>
                    <w:jc w:val="center"/>
                  </w:pPr>
                </w:p>
              </w:txbxContent>
            </v:textbox>
          </v:shape>
        </w:pict>
      </w:r>
      <w:r w:rsidR="0064469E">
        <w:t>____________________________________________________________________________________________________________________________________________________________________</w:t>
      </w:r>
    </w:p>
    <w:sectPr w:rsidR="0064469E" w:rsidRPr="00023831" w:rsidSect="00680E00">
      <w:headerReference w:type="default" r:id="rId7"/>
      <w:pgSz w:w="11906" w:h="16838"/>
      <w:pgMar w:top="1103" w:right="1274" w:bottom="1440" w:left="1560" w:header="426"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FB2" w:rsidRDefault="00DD5FB2" w:rsidP="00680E00">
      <w:pPr>
        <w:spacing w:after="0" w:line="240" w:lineRule="auto"/>
      </w:pPr>
      <w:r>
        <w:separator/>
      </w:r>
    </w:p>
  </w:endnote>
  <w:endnote w:type="continuationSeparator" w:id="1">
    <w:p w:rsidR="00DD5FB2" w:rsidRDefault="00DD5FB2" w:rsidP="0068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FB2" w:rsidRDefault="00DD5FB2" w:rsidP="00680E00">
      <w:pPr>
        <w:spacing w:after="0" w:line="240" w:lineRule="auto"/>
      </w:pPr>
      <w:r>
        <w:separator/>
      </w:r>
    </w:p>
  </w:footnote>
  <w:footnote w:type="continuationSeparator" w:id="1">
    <w:p w:rsidR="00DD5FB2" w:rsidRDefault="00DD5FB2" w:rsidP="0068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00" w:rsidRDefault="00680E00">
    <w:pPr>
      <w:pStyle w:val="a3"/>
      <w:rPr>
        <w:rtl/>
      </w:rPr>
    </w:pPr>
    <w:r>
      <w:rPr>
        <w:rFonts w:hint="cs"/>
        <w:rtl/>
      </w:rPr>
      <w:t>בס"ד</w:t>
    </w:r>
  </w:p>
  <w:p w:rsidR="00680E00" w:rsidRDefault="00680E00">
    <w:pPr>
      <w:pStyle w:val="a3"/>
    </w:pPr>
    <w:r>
      <w:rPr>
        <w:rFonts w:hint="cs"/>
        <w:rtl/>
      </w:rPr>
      <w:t>תאריך עברי _________  תאריך לועזי ________</w:t>
    </w:r>
    <w:r>
      <w:rPr>
        <w:rFonts w:hint="cs"/>
        <w:rtl/>
      </w:rPr>
      <w:tab/>
      <w:t>שם__________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2EDA"/>
    <w:multiLevelType w:val="hybridMultilevel"/>
    <w:tmpl w:val="32D0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680E00"/>
    <w:rsid w:val="00023831"/>
    <w:rsid w:val="0030100B"/>
    <w:rsid w:val="004278F8"/>
    <w:rsid w:val="00544C8A"/>
    <w:rsid w:val="005458FD"/>
    <w:rsid w:val="0064469E"/>
    <w:rsid w:val="00680E00"/>
    <w:rsid w:val="007106C1"/>
    <w:rsid w:val="00DD5FB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F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E00"/>
    <w:pPr>
      <w:tabs>
        <w:tab w:val="center" w:pos="4153"/>
        <w:tab w:val="right" w:pos="8306"/>
      </w:tabs>
      <w:spacing w:after="0" w:line="240" w:lineRule="auto"/>
    </w:pPr>
  </w:style>
  <w:style w:type="character" w:customStyle="1" w:styleId="a4">
    <w:name w:val="כותרת עליונה תו"/>
    <w:basedOn w:val="a0"/>
    <w:link w:val="a3"/>
    <w:uiPriority w:val="99"/>
    <w:rsid w:val="00680E00"/>
  </w:style>
  <w:style w:type="paragraph" w:styleId="a5">
    <w:name w:val="footer"/>
    <w:basedOn w:val="a"/>
    <w:link w:val="a6"/>
    <w:uiPriority w:val="99"/>
    <w:unhideWhenUsed/>
    <w:rsid w:val="00680E00"/>
    <w:pPr>
      <w:tabs>
        <w:tab w:val="center" w:pos="4153"/>
        <w:tab w:val="right" w:pos="8306"/>
      </w:tabs>
      <w:spacing w:after="0" w:line="240" w:lineRule="auto"/>
    </w:pPr>
  </w:style>
  <w:style w:type="character" w:customStyle="1" w:styleId="a6">
    <w:name w:val="כותרת תחתונה תו"/>
    <w:basedOn w:val="a0"/>
    <w:link w:val="a5"/>
    <w:uiPriority w:val="99"/>
    <w:rsid w:val="00680E00"/>
  </w:style>
  <w:style w:type="paragraph" w:styleId="a7">
    <w:name w:val="List Paragraph"/>
    <w:basedOn w:val="a"/>
    <w:uiPriority w:val="34"/>
    <w:qFormat/>
    <w:rsid w:val="00680E00"/>
    <w:pPr>
      <w:ind w:left="720"/>
      <w:contextualSpacing/>
    </w:pPr>
  </w:style>
  <w:style w:type="paragraph" w:styleId="NormalWeb">
    <w:name w:val="Normal (Web)"/>
    <w:basedOn w:val="a"/>
    <w:uiPriority w:val="99"/>
    <w:semiHidden/>
    <w:unhideWhenUsed/>
    <w:rsid w:val="00680E0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80E00"/>
    <w:rPr>
      <w:b/>
      <w:bCs/>
    </w:rPr>
  </w:style>
  <w:style w:type="character" w:customStyle="1" w:styleId="apple-converted-space">
    <w:name w:val="apple-converted-space"/>
    <w:basedOn w:val="a0"/>
    <w:rsid w:val="00680E00"/>
  </w:style>
</w:styles>
</file>

<file path=word/webSettings.xml><?xml version="1.0" encoding="utf-8"?>
<w:webSettings xmlns:r="http://schemas.openxmlformats.org/officeDocument/2006/relationships" xmlns:w="http://schemas.openxmlformats.org/wordprocessingml/2006/main">
  <w:divs>
    <w:div w:id="962035286">
      <w:bodyDiv w:val="1"/>
      <w:marLeft w:val="0"/>
      <w:marRight w:val="0"/>
      <w:marTop w:val="0"/>
      <w:marBottom w:val="0"/>
      <w:divBdr>
        <w:top w:val="none" w:sz="0" w:space="0" w:color="auto"/>
        <w:left w:val="none" w:sz="0" w:space="0" w:color="auto"/>
        <w:bottom w:val="none" w:sz="0" w:space="0" w:color="auto"/>
        <w:right w:val="none" w:sz="0" w:space="0" w:color="auto"/>
      </w:divBdr>
    </w:div>
    <w:div w:id="1494486899">
      <w:bodyDiv w:val="1"/>
      <w:marLeft w:val="0"/>
      <w:marRight w:val="0"/>
      <w:marTop w:val="0"/>
      <w:marBottom w:val="0"/>
      <w:divBdr>
        <w:top w:val="none" w:sz="0" w:space="0" w:color="auto"/>
        <w:left w:val="none" w:sz="0" w:space="0" w:color="auto"/>
        <w:bottom w:val="none" w:sz="0" w:space="0" w:color="auto"/>
        <w:right w:val="none" w:sz="0" w:space="0" w:color="auto"/>
      </w:divBdr>
    </w:div>
    <w:div w:id="19615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1469</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יעל וחנן</cp:lastModifiedBy>
  <cp:revision>2</cp:revision>
  <cp:lastPrinted>2016-02-14T09:17:00Z</cp:lastPrinted>
  <dcterms:created xsi:type="dcterms:W3CDTF">2017-07-05T11:15:00Z</dcterms:created>
  <dcterms:modified xsi:type="dcterms:W3CDTF">2017-07-05T11:15:00Z</dcterms:modified>
</cp:coreProperties>
</file>